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C11" w:rsidRPr="00AF38B0" w:rsidRDefault="00446A8D" w:rsidP="00AF38B0">
      <w:pPr>
        <w:spacing w:line="276" w:lineRule="auto"/>
        <w:rPr>
          <w:rFonts w:ascii="Times New Roman" w:hAnsi="Times New Roman"/>
          <w:szCs w:val="22"/>
        </w:rPr>
      </w:pPr>
      <w:r>
        <w:rPr>
          <w:rFonts w:ascii="Times New Roman" w:hAnsi="Times New Roman"/>
          <w:noProof/>
          <w:szCs w:val="22"/>
        </w:rPr>
        <w:drawing>
          <wp:inline distT="0" distB="0" distL="0" distR="0">
            <wp:extent cx="5941060" cy="8166231"/>
            <wp:effectExtent l="19050" t="0" r="2540" b="0"/>
            <wp:docPr id="1" name="Рисунок 1" descr="E:\с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166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8B0" w:rsidRDefault="00AF38B0" w:rsidP="00AF38B0">
      <w:pPr>
        <w:spacing w:line="276" w:lineRule="auto"/>
        <w:rPr>
          <w:rFonts w:ascii="Times New Roman" w:hAnsi="Times New Roman"/>
          <w:b/>
          <w:color w:val="auto"/>
          <w:szCs w:val="22"/>
        </w:rPr>
      </w:pPr>
    </w:p>
    <w:p w:rsidR="00AF38B0" w:rsidRDefault="00AF38B0" w:rsidP="00AF38B0">
      <w:pPr>
        <w:spacing w:line="276" w:lineRule="auto"/>
        <w:rPr>
          <w:rFonts w:ascii="Times New Roman" w:hAnsi="Times New Roman"/>
          <w:b/>
          <w:color w:val="auto"/>
          <w:szCs w:val="22"/>
        </w:rPr>
      </w:pP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b/>
          <w:color w:val="auto"/>
          <w:szCs w:val="22"/>
        </w:rPr>
        <w:lastRenderedPageBreak/>
        <w:t>Общие сведения об образовательной организации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48"/>
        <w:gridCol w:w="6502"/>
      </w:tblGrid>
      <w:tr w:rsidR="003602C0" w:rsidRPr="00AF38B0">
        <w:trPr>
          <w:trHeight w:val="1377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Наименование  образовательной организации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 </w:t>
            </w: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Муниципальное бюджетное общеобразовательное учреждение «Керлигачская основная общеобразоваеьная школа» муниципального образования «Лениногорский муниципальный район» Республики Татарстан  (МБОУ «Керлигачская ООШ»)</w:t>
            </w:r>
          </w:p>
        </w:tc>
      </w:tr>
      <w:tr w:rsidR="003602C0" w:rsidRPr="00AF38B0">
        <w:trPr>
          <w:trHeight w:val="289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strike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Руководитель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Магизянова Рамзия Салиховна</w:t>
            </w:r>
          </w:p>
        </w:tc>
      </w:tr>
      <w:tr w:rsidR="003602C0" w:rsidRPr="00AF38B0">
        <w:trPr>
          <w:trHeight w:val="278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Адрес организации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423290, РТ, Лениногорский район, с.Керлигач, ул</w:t>
            </w:r>
            <w:proofErr w:type="gramStart"/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.С</w:t>
            </w:r>
            <w:proofErr w:type="gramEnd"/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оветская, д. 39</w:t>
            </w:r>
          </w:p>
        </w:tc>
      </w:tr>
      <w:tr w:rsidR="003602C0" w:rsidRPr="00AF38B0">
        <w:trPr>
          <w:trHeight w:val="278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Телефон, факс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8(85595) 3-10-19</w:t>
            </w:r>
          </w:p>
        </w:tc>
      </w:tr>
      <w:tr w:rsidR="003602C0" w:rsidRPr="00AF38B0">
        <w:trPr>
          <w:trHeight w:val="556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Адрес электронной почты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kirligach1@rambler.ru</w:t>
            </w:r>
          </w:p>
        </w:tc>
      </w:tr>
      <w:tr w:rsidR="003602C0" w:rsidRPr="00AF38B0">
        <w:trPr>
          <w:trHeight w:val="556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Учредитель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i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муниципальное образование «Лениногорский муниципальный район» Республики Татарстан</w:t>
            </w:r>
          </w:p>
        </w:tc>
      </w:tr>
      <w:tr w:rsidR="003602C0" w:rsidRPr="00AF38B0">
        <w:trPr>
          <w:trHeight w:val="278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Дата создания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i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  <w:shd w:val="clear" w:color="auto" w:fill="F6F6F6"/>
              </w:rPr>
              <w:t xml:space="preserve">1924 </w:t>
            </w: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год</w:t>
            </w:r>
          </w:p>
        </w:tc>
      </w:tr>
      <w:tr w:rsidR="003602C0" w:rsidRPr="00AF38B0">
        <w:trPr>
          <w:trHeight w:val="289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Лицензия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 xml:space="preserve">От 16.07.2015  № 6823, серия 16 Л  01№ </w:t>
            </w:r>
            <w:r w:rsidRPr="00AF38B0">
              <w:rPr>
                <w:rStyle w:val="FontStyle830"/>
                <w:color w:val="auto"/>
                <w:sz w:val="22"/>
                <w:szCs w:val="22"/>
              </w:rPr>
              <w:t>0002712</w:t>
            </w:r>
          </w:p>
        </w:tc>
      </w:tr>
      <w:tr w:rsidR="003602C0" w:rsidRPr="00AF38B0">
        <w:trPr>
          <w:trHeight w:val="1390"/>
        </w:trPr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Свидетельство о государственной аккредитации</w:t>
            </w:r>
          </w:p>
        </w:tc>
        <w:tc>
          <w:tcPr>
            <w:tcW w:w="6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i/>
                <w:color w:val="auto"/>
                <w:szCs w:val="22"/>
              </w:rPr>
            </w:pPr>
            <w:r w:rsidRPr="00AF38B0">
              <w:rPr>
                <w:rStyle w:val="FontStyle830"/>
                <w:i/>
                <w:color w:val="auto"/>
                <w:sz w:val="22"/>
                <w:szCs w:val="22"/>
              </w:rPr>
              <w:t>Серия  16</w:t>
            </w:r>
            <w:proofErr w:type="gramStart"/>
            <w:r w:rsidRPr="00AF38B0">
              <w:rPr>
                <w:rStyle w:val="FontStyle830"/>
                <w:i/>
                <w:color w:val="auto"/>
                <w:sz w:val="22"/>
                <w:szCs w:val="22"/>
              </w:rPr>
              <w:t xml:space="preserve"> А</w:t>
            </w:r>
            <w:proofErr w:type="gramEnd"/>
            <w:r w:rsidRPr="00AF38B0">
              <w:rPr>
                <w:rStyle w:val="FontStyle830"/>
                <w:i/>
                <w:color w:val="auto"/>
                <w:sz w:val="22"/>
                <w:szCs w:val="22"/>
              </w:rPr>
              <w:t xml:space="preserve"> 01  № 0000634, срок  действия   свидетельства  с 19 апреля 2016г. до «02» марта 2024 года.</w:t>
            </w:r>
          </w:p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i/>
                <w:color w:val="auto"/>
                <w:szCs w:val="22"/>
                <w:shd w:val="clear" w:color="auto" w:fill="FFFFCC"/>
              </w:rPr>
            </w:pPr>
          </w:p>
        </w:tc>
      </w:tr>
    </w:tbl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МБОУ «Керлигачская ООШ» (далее – Школа) расположена в селе Керлигач. </w:t>
      </w:r>
      <w:proofErr w:type="gramStart"/>
      <w:r w:rsidRPr="00AF38B0">
        <w:rPr>
          <w:rFonts w:ascii="Times New Roman" w:hAnsi="Times New Roman"/>
          <w:color w:val="auto"/>
          <w:szCs w:val="22"/>
        </w:rPr>
        <w:t>Все  семьи обучающихся проживают в домах сельского типа   на территории сельского поселения.</w:t>
      </w:r>
      <w:proofErr w:type="gramEnd"/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  <w:shd w:val="clear" w:color="auto" w:fill="FFFFCC"/>
        </w:rPr>
      </w:pPr>
      <w:r w:rsidRPr="00AF38B0">
        <w:rPr>
          <w:rFonts w:ascii="Times New Roman" w:hAnsi="Times New Roman"/>
          <w:color w:val="auto"/>
          <w:szCs w:val="22"/>
        </w:rPr>
        <w:t>Основным видом деятельности Школы является реализация общеобразовательных программ начального общего, и основного общего  образования. Также Школа реализует образовательные программы дополнительного образования детей и взрослых.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  <w:shd w:val="clear" w:color="auto" w:fill="FFFFCC"/>
        </w:rPr>
      </w:pPr>
      <w:r w:rsidRPr="00AF38B0">
        <w:rPr>
          <w:rFonts w:ascii="Times New Roman" w:hAnsi="Times New Roman"/>
          <w:b/>
          <w:color w:val="auto"/>
          <w:szCs w:val="22"/>
        </w:rPr>
        <w:t xml:space="preserve">                                    Аналитическая часть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b/>
          <w:color w:val="auto"/>
          <w:szCs w:val="22"/>
        </w:rPr>
        <w:t>I. Оценка образовательной деятельности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proofErr w:type="gramStart"/>
      <w:r w:rsidRPr="00AF38B0">
        <w:rPr>
          <w:rFonts w:ascii="Times New Roman" w:hAnsi="Times New Roman"/>
          <w:color w:val="auto"/>
          <w:szCs w:val="22"/>
        </w:rPr>
        <w:t>Образовательная деятельность в Школе организуется в соответствии с Федеральным законом от 29.12.2012 № 273-ФЗ 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 «Гигиенические нормативы и требования к обеспечению безопасности и (или) безвредности для человека факторов среды</w:t>
      </w:r>
      <w:proofErr w:type="gramEnd"/>
      <w:r w:rsidRPr="00AF38B0">
        <w:rPr>
          <w:rFonts w:ascii="Times New Roman" w:hAnsi="Times New Roman"/>
          <w:color w:val="auto"/>
          <w:szCs w:val="22"/>
        </w:rPr>
        <w:t xml:space="preserve">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</w:t>
      </w:r>
      <w:r w:rsidR="00C647F9" w:rsidRPr="00AF38B0">
        <w:rPr>
          <w:rFonts w:ascii="Times New Roman" w:hAnsi="Times New Roman"/>
          <w:color w:val="auto"/>
          <w:szCs w:val="22"/>
        </w:rPr>
        <w:t>,</w:t>
      </w:r>
      <w:r w:rsidRPr="00AF38B0">
        <w:rPr>
          <w:rFonts w:ascii="Times New Roman" w:hAnsi="Times New Roman"/>
          <w:color w:val="auto"/>
          <w:szCs w:val="22"/>
        </w:rPr>
        <w:t xml:space="preserve"> локальными нормативными актами Школы.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 </w:t>
      </w:r>
      <w:r w:rsidR="00235E60" w:rsidRPr="00AF38B0">
        <w:rPr>
          <w:rFonts w:ascii="Times New Roman" w:hAnsi="Times New Roman"/>
          <w:color w:val="auto"/>
          <w:szCs w:val="22"/>
        </w:rPr>
        <w:t xml:space="preserve"> обновленного </w:t>
      </w:r>
      <w:r w:rsidRPr="00AF38B0">
        <w:rPr>
          <w:rFonts w:ascii="Times New Roman" w:hAnsi="Times New Roman"/>
          <w:color w:val="auto"/>
          <w:szCs w:val="22"/>
        </w:rPr>
        <w:t xml:space="preserve">ФГОС </w:t>
      </w:r>
      <w:r w:rsidRPr="00AF38B0">
        <w:rPr>
          <w:rFonts w:ascii="Times New Roman" w:hAnsi="Times New Roman"/>
          <w:color w:val="auto"/>
          <w:szCs w:val="22"/>
        </w:rPr>
        <w:lastRenderedPageBreak/>
        <w:t xml:space="preserve">НОО), 5–9-х классов – на 5-летний нормативный срок освоения основной образовательной программы основного общего образования. </w:t>
      </w:r>
      <w:r w:rsidR="00235E60" w:rsidRPr="00AF38B0">
        <w:rPr>
          <w:rFonts w:ascii="Times New Roman" w:hAnsi="Times New Roman"/>
          <w:color w:val="auto"/>
          <w:szCs w:val="22"/>
        </w:rPr>
        <w:t>(реализация  ФГОС ООО</w:t>
      </w:r>
      <w:proofErr w:type="gramStart"/>
      <w:r w:rsidR="00235E60" w:rsidRPr="00AF38B0">
        <w:rPr>
          <w:rFonts w:ascii="Times New Roman" w:hAnsi="Times New Roman"/>
          <w:color w:val="auto"/>
          <w:szCs w:val="22"/>
        </w:rPr>
        <w:t>,о</w:t>
      </w:r>
      <w:proofErr w:type="gramEnd"/>
      <w:r w:rsidR="00235E60" w:rsidRPr="00AF38B0">
        <w:rPr>
          <w:rFonts w:ascii="Times New Roman" w:hAnsi="Times New Roman"/>
          <w:color w:val="auto"/>
          <w:szCs w:val="22"/>
        </w:rPr>
        <w:t>бновленного ФГОС ООО)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b/>
          <w:szCs w:val="22"/>
        </w:rPr>
        <w:t>Воспитательная работа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С 01.09.2021 Школа реализует рабочую программу воспитания и календарный план воспитательной работы, которые являются частью основных образовательных программ начального, основного общего образования. В рамках воспитательной работы Школа: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proofErr w:type="gramStart"/>
      <w:r w:rsidRPr="00AF38B0">
        <w:rPr>
          <w:rFonts w:ascii="Times New Roman" w:hAnsi="Times New Roman"/>
          <w:szCs w:val="22"/>
        </w:rPr>
        <w:t>1) реализует воспитательные возможности педагогов, поддерживает традиции коллективного планирования, организации, проведения и анализа воспитательных мероприятий;</w:t>
      </w:r>
      <w:r w:rsidRPr="00AF38B0">
        <w:rPr>
          <w:rFonts w:ascii="Times New Roman" w:hAnsi="Times New Roman"/>
          <w:szCs w:val="22"/>
        </w:rPr>
        <w:br/>
        <w:t>2) реализует потенциал классного руководства в воспитании школьников, поддерживает активное участие классных сообществ в жизни Школы;</w:t>
      </w:r>
      <w:r w:rsidRPr="00AF38B0">
        <w:rPr>
          <w:rFonts w:ascii="Times New Roman" w:hAnsi="Times New Roman"/>
          <w:szCs w:val="22"/>
        </w:rPr>
        <w:br/>
        <w:t>3) вовлекает школьников в кружки, секции, клубы, студии и иные объединения, работающие по школьным программам внеурочной деятельности, реализовывать их воспитательные возможности;</w:t>
      </w:r>
      <w:proofErr w:type="gramEnd"/>
      <w:r w:rsidRPr="00AF38B0">
        <w:rPr>
          <w:rFonts w:ascii="Times New Roman" w:hAnsi="Times New Roman"/>
          <w:szCs w:val="22"/>
        </w:rPr>
        <w:br/>
      </w:r>
      <w:proofErr w:type="gramStart"/>
      <w:r w:rsidRPr="00AF38B0">
        <w:rPr>
          <w:rFonts w:ascii="Times New Roman" w:hAnsi="Times New Roman"/>
          <w:szCs w:val="22"/>
        </w:rPr>
        <w:t>4) использует в воспитании детей возможности школьного урока, поддерживает использование на уроках интерактивных форм занятий с учащимися;</w:t>
      </w:r>
      <w:r w:rsidRPr="00AF38B0">
        <w:rPr>
          <w:rFonts w:ascii="Times New Roman" w:hAnsi="Times New Roman"/>
          <w:szCs w:val="22"/>
        </w:rPr>
        <w:br/>
        <w:t>5) поддерживает ученическое самоуправление — как на уровне Школы, так и на уровне классных сообществ;</w:t>
      </w:r>
      <w:r w:rsidRPr="00AF38B0">
        <w:rPr>
          <w:rFonts w:ascii="Times New Roman" w:hAnsi="Times New Roman"/>
          <w:szCs w:val="22"/>
        </w:rPr>
        <w:br/>
        <w:t>6) организует профориентационную работу со школьниками;</w:t>
      </w:r>
      <w:r w:rsidRPr="00AF38B0">
        <w:rPr>
          <w:rFonts w:ascii="Times New Roman" w:hAnsi="Times New Roman"/>
          <w:szCs w:val="22"/>
        </w:rPr>
        <w:br/>
        <w:t>7) организует работу с семьями школьников, их родителями или законными представителями, направленную на совместное решение проблем  личностного развития обучающихся;</w:t>
      </w:r>
      <w:proofErr w:type="gramEnd"/>
      <w:r w:rsidRPr="00AF38B0">
        <w:rPr>
          <w:rFonts w:ascii="Times New Roman" w:hAnsi="Times New Roman"/>
          <w:szCs w:val="22"/>
        </w:rPr>
        <w:br/>
        <w:t xml:space="preserve">8)развивает навыки безопасности и формирования безопасной среды в школе, в быту, на отдыхе; формировать представления об информационной безопасности, о девиантном поведении.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 Вся воспитательная работа за 2021-2022 учебный год проводилась согласно инвариантным и вариативным модулям: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– «Классное руководство»,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– «Школьный урок»,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– «Курсы внеурочной деятельности»,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– «Самоуправление»,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– «Профориентация»,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– «Работа с родителями».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– «Ключевые общешкольные дела»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b/>
          <w:szCs w:val="22"/>
          <w:highlight w:val="white"/>
        </w:rPr>
        <w:t>МОДУЛЬ «КЛЮЧЕВЫЕ ОБЩЕШКОЛЬНЫЕ ДЕЛА»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shd w:val="clear" w:color="auto" w:fill="FDFDFD"/>
        </w:rPr>
      </w:pPr>
      <w:r w:rsidRPr="00AF38B0">
        <w:rPr>
          <w:rFonts w:ascii="Times New Roman" w:hAnsi="Times New Roman"/>
          <w:szCs w:val="22"/>
          <w:shd w:val="clear" w:color="auto" w:fill="FDFDFD"/>
        </w:rPr>
        <w:t xml:space="preserve">Праздничное украшение кабинетов к 1 сентября,  проведение общешкольной линейки, далее поведение Всероссийского открытого урока «ОБЖ». Организован День солидарности в борьбе с терроризмом» с демонстрацией презентаций и видеофильмов «Мы помним...» во всех классах. Все классы активно приняли участие в акции «Дети Беслана»,  в республиканской экологической акции «Зеленая Россия», в республиканской добровольческой акции «Осенний марафон </w:t>
      </w:r>
      <w:proofErr w:type="gramStart"/>
      <w:r w:rsidRPr="00AF38B0">
        <w:rPr>
          <w:rFonts w:ascii="Times New Roman" w:hAnsi="Times New Roman"/>
          <w:szCs w:val="22"/>
          <w:shd w:val="clear" w:color="auto" w:fill="FDFDFD"/>
        </w:rPr>
        <w:t>добрых</w:t>
      </w:r>
      <w:proofErr w:type="gramEnd"/>
      <w:r w:rsidRPr="00AF38B0">
        <w:rPr>
          <w:rFonts w:ascii="Times New Roman" w:hAnsi="Times New Roman"/>
          <w:szCs w:val="22"/>
          <w:shd w:val="clear" w:color="auto" w:fill="FDFDFD"/>
        </w:rPr>
        <w:t xml:space="preserve"> </w:t>
      </w:r>
      <w:r w:rsidRPr="00AF38B0">
        <w:rPr>
          <w:rFonts w:ascii="Times New Roman" w:hAnsi="Times New Roman"/>
          <w:szCs w:val="22"/>
          <w:shd w:val="clear" w:color="auto" w:fill="FDFDFD"/>
        </w:rPr>
        <w:lastRenderedPageBreak/>
        <w:t>дел-2021». В течение акции были проведены следующие добровольческие мероприятия под девизом «Добро нести – Добру учиться!»: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1.     посадка деревьев и субботники по благоустройству пришкольной территории;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2.     спортивная  акция по пропаганде ЗОЖ «Здоровым быть модно!»;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Прошли мероприятия, посвященные Дню учителя, Дню народного единства 4 ноября. Мероприятия по антитеррористической и пожарной безопасности, по профилактике дорожно-транспортного травматизма школьников в  рамках акции «Внимание, дети!» (в сентябре и в мае).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              Проводились тренировочные эвакуации сотрудников и учащихся в случае возникновения чрезвычайных ситуаций 10 сентября и 29 апреля. Изданы приказы, составлены планы и акты по итогам проведения учебной эвакуации.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              В сентябре-октябре проводился месячник Безопасности. В ходе месячника были проведены разные по форме мероприятия, в которых приняли участие все учащиеся школы, педагоги и родители. ´На уроках ОБЖ учащиеся 8-9 классов получили необходимую теоретическую информацию о возможных угрозах и правилах безопасного поведения, а так же были проведены практические занятия по оказанию первой медицинской помощи.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              В декабре прошли мероприятия, посвященные Международному Дню борьбы с коррупцией (классные часы, уроки мужества, конкурсы стенгазет и проектных работ, акции).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 xml:space="preserve">             Проводились  мероприятия, посвященные Дню Конституции РФ (классные часы, уроки мужества, конкурсы стенгазет и проектных работ, акции), ко Дню прав человека: единый урок «Права человека».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 xml:space="preserve"> Приняли участие в акциях «Блокадный хлеб» и «Неделя памяти жертв Холокоста».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Организованная акция дала возможность учащимся  увидеть, подержать в руках и, главное, вспомнить, что для жителей блокадного Ленинграда этот кусочек, 125 грамм, был единственной надеждой на спасение.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В рамках военно-патриотического месячника  были проведены конкурс Смотр строя песни,  конкурс инсценированной песни, конкурсы рисунков и стенгазет, проектных работ.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В соответствии с планом воспитательной работы школы и с целью развития творческих способностей обучающихся, с 3-8 марта 2022 года в школе проведены праздничные мероприятия, посвященные празднику весны, 8 Марта.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Надо отметить трудолюбие и истинную заинтересованность всего коллектива в качестве уборки, позволившей преобразить перед майскими праздниками наш второй дом.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b/>
          <w:szCs w:val="22"/>
          <w:highlight w:val="white"/>
        </w:rPr>
        <w:t>МОДУЛЬ «КЛАССНОЕ РУКОВОДСТВО»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                   Составлены планы ВР во всех классах за 2021-2022  учебный год, оформлены социальные паспорта класса, на основании которых составлен социальный паспорт школы. Утвержден список учащихся для занятий в кружках. Поданы заявки почти на все классы в Навигаторе.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lastRenderedPageBreak/>
        <w:t>Подготовлены и проведены классные часы по темам: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Всероссийский открытый урок «ОБЖ»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«День солидарности в борьбе с терроризмом»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 xml:space="preserve">                   </w:t>
      </w: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«Международный день распространения грамотности»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Проведение инструктажа с учащимися по профилактике коронавирусной инфекции COVID -19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Неделя пожарной антитеррористической безопасности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«День единения народов Дагестана»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Неделя дорожной безопасности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Спортивные мероприятия в рамках месячника физкультуры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Проведение субботников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Уроки безопасности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День учителя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 «Золотая осень»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«День единства народов России»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Мероприятия по экологическому воспитанию, по профилактике ПДД, по профилактике противодействия идеологии терроризма среди несовершеннолетних, по профилактике правонарушений несовершеннолетними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«День правовой помощи детям»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«День Неизвестного солдата»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«День Героев Отечества»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«День прав человека»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«День Конституции»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Акция «Волшебство Новогодней поры»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Акция «Блокадный хлеб»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Акция «Неделя памяти»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Смотр строя и песни, посвященный Дню защитника отечества и Дню Победы.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«День птиц»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lastRenderedPageBreak/>
        <w:t></w:t>
      </w:r>
      <w:r w:rsidRPr="00AF38B0">
        <w:rPr>
          <w:rFonts w:ascii="Times New Roman" w:hAnsi="Times New Roman"/>
          <w:szCs w:val="22"/>
          <w:highlight w:val="white"/>
        </w:rPr>
        <w:t>День космонавтики.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«Вахта памяти»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Акции по военно-патриотическому воспитанию в рамках Плана мероприятий, посвященных 77-й годовщине Победы посвященные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</w:t>
      </w:r>
      <w:r w:rsidRPr="00AF38B0">
        <w:rPr>
          <w:rFonts w:ascii="Times New Roman" w:hAnsi="Times New Roman"/>
          <w:szCs w:val="22"/>
          <w:highlight w:val="white"/>
        </w:rPr>
        <w:t>Акции, посвященные 100-летию Пионерской организации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Классными руководителями проводилась работа с учителями-предметниками по вопросу успеваемости учащихся, родителям неуспевающих и слабоуспевающих учащихся высланы уведомления по успеваемости детей, с выпиской оценок. Перед каникулами проведен инструктаж с учащимися по ПБ, ПДД. Сданы отчёты по внеурочной занятости учащихся.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b/>
          <w:szCs w:val="22"/>
          <w:highlight w:val="white"/>
        </w:rPr>
        <w:t xml:space="preserve">                               МОДУЛЬ «САМОУПРАВЛЕНИЕ»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                   В сентябре  во всех классах прошли выборы активов, распределены обязанности. В школе создан Ученический совет. Ученическим советом проведена следующая работа: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1.     Учебная комиссия: проводились рейды по проверке учебников, тетрадей, дневников.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2.     Санитарная комиссия: проводились рейды по проверке внешнего вида учащихся.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3.      Редколлегия: Оформлялись классные уголки.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b/>
          <w:szCs w:val="22"/>
          <w:highlight w:val="white"/>
        </w:rPr>
        <w:t>МОДУЛЬ «ШКОЛЬНЫЙ УРОК»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                   1 сентября проведен Урок Знаний, Всероссийский урок, приуроченный ко ДНЮ гражданской обороны РФ, с проведением тренировок по защите детей от ЧС,  музейный урок  - Урок памяти (День памяти политических репрессий). Учащиеся приняли активное участие  в Олимпиадах, «Безопасные дороги»  на сайте Учи. ру</w:t>
      </w:r>
      <w:proofErr w:type="gramStart"/>
      <w:r w:rsidRPr="00AF38B0">
        <w:rPr>
          <w:rFonts w:ascii="Times New Roman" w:hAnsi="Times New Roman"/>
          <w:szCs w:val="22"/>
          <w:highlight w:val="white"/>
        </w:rPr>
        <w:t xml:space="preserve"> ,</w:t>
      </w:r>
      <w:proofErr w:type="gramEnd"/>
      <w:r w:rsidRPr="00AF38B0">
        <w:rPr>
          <w:rFonts w:ascii="Times New Roman" w:hAnsi="Times New Roman"/>
          <w:szCs w:val="22"/>
          <w:highlight w:val="white"/>
        </w:rPr>
        <w:t>активно приняли участие в проведении Урока Цифры, Урока добра, профориентационных уроков в 5-9-х классов, уроки Трезвости, экологические уроки, единые уроки согласно Календарю мероприятий программы воспитания на 2021-2022 учебный год.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 Во всех классах проведены классные часы, беседы по соблюдению правил безопасности на воде и оказанию первой помощи пострадавшим. При проведении мероприятий использовали памятки «Осторожно – вода!», «Первая помощь пострадавшему на воде», «Безопасность на воде», «Памятка населению  по правилам поведения на воде».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 xml:space="preserve"> В целях духовно-нравственного развития и воспитания учащихся, воспитания российской гражданской идентичности, патриотизма, уважения к Отечеству, уважения к государственным праздникам России   согласно плану мероприятий, посвященного 8-й годовщине воссоединения Крыма с Россией в школе прошли мероприятия, посвященные памятной дате: классные часы, открытые уроки, просмотры видеоматериалов, интерактивные экскурсии «Интересные и необычные места Крыма».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 xml:space="preserve">         22 апреля во всем мире традиционно отмечается День Земли. К этому празднику в нашей школе прошли открытые уроки и классные часы. Классные руководители  рассказали ребятам об истории Международного дня Земли, о его многолетних традициях.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b/>
          <w:szCs w:val="22"/>
          <w:highlight w:val="white"/>
        </w:rPr>
        <w:lastRenderedPageBreak/>
        <w:t>МОДУЛЬ «ПРОФОРИЕНТАЦИЯ»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Ученик  из 9 кл. нашей школы участвовал в проф. пробе в ЛПК.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                  В 5-9-х классах проведены профориентационные уроки. Проведена виртуальная экскурсия по предприятиям. Участвовали в открытых онлайн-уроках «ПроеКТОриЯ», направленных на раннюю профориентацию: 22 сентября 2021г.  – «Кулинарное дело» и  28 сентября 2021г. – Профессия «Ландшафтный дизайнер».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В целях обеспечения занятости обучающихся во внеурочное время  в школе организованы и функционируют   кружки  физкультурно-спортивной направленности «Бадминтон», «Скакалка» и туристско-краеведческой направленности «Юный географ», «Родной край», также во всех классах ведутся занятия по внеурочной деятельности.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В рамках профориентационной работы состоялась встреча обучающихся 9-х классов с представителями ЛПК, ЛНТ.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 xml:space="preserve">Подготовка учащихся к самостоятельному, осознанному выбору профессии является обязательной частью гармоничного развития каждой личности и неотрывно связана с учебно-воспитательным процессом, </w:t>
      </w:r>
      <w:proofErr w:type="gramStart"/>
      <w:r w:rsidRPr="00AF38B0">
        <w:rPr>
          <w:rFonts w:ascii="Times New Roman" w:hAnsi="Times New Roman"/>
          <w:szCs w:val="22"/>
          <w:highlight w:val="white"/>
        </w:rPr>
        <w:t>а</w:t>
      </w:r>
      <w:proofErr w:type="gramEnd"/>
      <w:r w:rsidRPr="00AF38B0">
        <w:rPr>
          <w:rFonts w:ascii="Times New Roman" w:hAnsi="Times New Roman"/>
          <w:szCs w:val="22"/>
          <w:highlight w:val="white"/>
        </w:rPr>
        <w:t xml:space="preserve"> следовательно профориентационная работа в школах является одним из важнейших компонентов в развитии школьников.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b/>
          <w:szCs w:val="22"/>
          <w:highlight w:val="white"/>
        </w:rPr>
        <w:t>МОДУЛЬ «РАБОТА С РОДИТЕЛЯМИ»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 xml:space="preserve">Классные руководители ведут работу по укреплению связи с родителями </w:t>
      </w:r>
      <w:proofErr w:type="gramStart"/>
      <w:r w:rsidRPr="00AF38B0">
        <w:rPr>
          <w:rFonts w:ascii="Times New Roman" w:hAnsi="Times New Roman"/>
          <w:szCs w:val="22"/>
          <w:highlight w:val="white"/>
        </w:rPr>
        <w:t>обучающихся</w:t>
      </w:r>
      <w:proofErr w:type="gramEnd"/>
      <w:r w:rsidRPr="00AF38B0">
        <w:rPr>
          <w:rFonts w:ascii="Times New Roman" w:hAnsi="Times New Roman"/>
          <w:szCs w:val="22"/>
          <w:highlight w:val="white"/>
        </w:rPr>
        <w:t xml:space="preserve">. В основу работы положены принципы: сотрудничество родителей и педколлектива школы; ответственность родителей и коллектива школы за результаты воспитания детей; взаимного доверия. Свою работу ведет родительский комитет. Наиболее активны родители </w:t>
      </w:r>
      <w:proofErr w:type="gramStart"/>
      <w:r w:rsidRPr="00AF38B0">
        <w:rPr>
          <w:rFonts w:ascii="Times New Roman" w:hAnsi="Times New Roman"/>
          <w:szCs w:val="22"/>
          <w:highlight w:val="white"/>
        </w:rPr>
        <w:t>обучающихся</w:t>
      </w:r>
      <w:proofErr w:type="gramEnd"/>
      <w:r w:rsidRPr="00AF38B0">
        <w:rPr>
          <w:rFonts w:ascii="Times New Roman" w:hAnsi="Times New Roman"/>
          <w:szCs w:val="22"/>
          <w:highlight w:val="white"/>
        </w:rPr>
        <w:t xml:space="preserve"> начальной школы.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В 2021-2022 учебном году  проведено 4 общешкольного родительского собрания. Основная  цель родительских собраний -  информирование родителей о  видах профилактических мероприятий, которые  могут способствовать  предотвращению правонарушений в подростковой среде.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Проведены беседы с родителями по профилактике ДТП и на классных родительских собраниях. Оказана помощь учащимся в изготовлении картсхем-маршрута «Дом-школа-дом».  Проводилось педагогическое просвещение родителей по вопросам воспитания детей. В течение года проводились по мере необходимости индивидуальные консультации для родителей по вопросу успеваемости учащихся. Поддерживалась связь с учителями-предметниками.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На родительском собрании были затронуты вопросы об экстремизме, наркомании в подростковой среде, об ответственности родителей за воспитание детей, об опасности в сети  интернет, о мерах по профилактике правонарушений среди  подростков, об административной и уголовной ответственности,  о формировании духовности, нравственности, патриотизма в современной семье.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МОДУЛЬ «КУРСЫ ВНЕУРОЧНОЙ ДЕЯТЕЛЬНОСТИ»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План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внеурочной</w:t>
      </w:r>
      <w:r w:rsidRPr="00AF38B0">
        <w:rPr>
          <w:rFonts w:ascii="Times New Roman" w:hAnsi="Times New Roman"/>
          <w:spacing w:val="-6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деятельности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МБОУ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 xml:space="preserve">«Керлигачская 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ООШ»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определяет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состав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и</w:t>
      </w:r>
      <w:r w:rsidRPr="00AF38B0">
        <w:rPr>
          <w:rFonts w:ascii="Times New Roman" w:hAnsi="Times New Roman"/>
          <w:spacing w:val="-6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структуру</w:t>
      </w:r>
      <w:r w:rsidRPr="00AF38B0">
        <w:rPr>
          <w:rFonts w:ascii="Times New Roman" w:hAnsi="Times New Roman"/>
          <w:spacing w:val="-5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направлений, формы организации, объем внеурочной деятельности для учащихся на ступени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lastRenderedPageBreak/>
        <w:t>начального и основного общего образования с учетом интересов учащихся и возможностей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образовательного</w:t>
      </w:r>
      <w:r w:rsidRPr="00AF38B0">
        <w:rPr>
          <w:rFonts w:ascii="Times New Roman" w:hAnsi="Times New Roman"/>
          <w:spacing w:val="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учреждения.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Цель: создание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условий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для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достижения</w:t>
      </w:r>
      <w:r w:rsidRPr="00AF38B0">
        <w:rPr>
          <w:rFonts w:ascii="Times New Roman" w:hAnsi="Times New Roman"/>
          <w:spacing w:val="-6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учащимися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личностных</w:t>
      </w:r>
      <w:r w:rsidRPr="00AF38B0">
        <w:rPr>
          <w:rFonts w:ascii="Times New Roman" w:hAnsi="Times New Roman"/>
          <w:spacing w:val="-6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и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метапредметных</w:t>
      </w:r>
      <w:r w:rsidRPr="00AF38B0">
        <w:rPr>
          <w:rFonts w:ascii="Times New Roman" w:hAnsi="Times New Roman"/>
          <w:spacing w:val="-6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результатов,</w:t>
      </w:r>
      <w:r w:rsidRPr="00AF38B0">
        <w:rPr>
          <w:rFonts w:ascii="Times New Roman" w:hAnsi="Times New Roman"/>
          <w:spacing w:val="-5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а также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результатов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освоения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основной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образовательной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программы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b/>
          <w:szCs w:val="22"/>
        </w:rPr>
      </w:pPr>
      <w:r w:rsidRPr="00AF38B0">
        <w:rPr>
          <w:rFonts w:ascii="Times New Roman" w:hAnsi="Times New Roman"/>
          <w:szCs w:val="22"/>
        </w:rPr>
        <w:t>Виды и формы деятельности: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вовлечение школьников в интересную и полезную для них деятельность, которая предоставит им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возможность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самореализоваться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ней,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приобрести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социально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значимые</w:t>
      </w:r>
      <w:r w:rsidRPr="00AF38B0">
        <w:rPr>
          <w:rFonts w:ascii="Times New Roman" w:hAnsi="Times New Roman"/>
          <w:spacing w:val="-8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знания,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развить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себе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важные</w:t>
      </w:r>
      <w:r w:rsidRPr="00AF38B0">
        <w:rPr>
          <w:rFonts w:ascii="Times New Roman" w:hAnsi="Times New Roman"/>
          <w:spacing w:val="-5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для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своего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личностного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развития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социально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значимые</w:t>
      </w:r>
      <w:r w:rsidRPr="00AF38B0">
        <w:rPr>
          <w:rFonts w:ascii="Times New Roman" w:hAnsi="Times New Roman"/>
          <w:spacing w:val="-9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отношения,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получить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опыт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участия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социально</w:t>
      </w:r>
      <w:r w:rsidRPr="00AF38B0">
        <w:rPr>
          <w:rFonts w:ascii="Times New Roman" w:hAnsi="Times New Roman"/>
          <w:spacing w:val="-5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значимых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делах;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формирование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кружках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детско-взрослых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общностей,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которые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могли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бы</w:t>
      </w:r>
      <w:r w:rsidRPr="00AF38B0">
        <w:rPr>
          <w:rFonts w:ascii="Times New Roman" w:hAnsi="Times New Roman"/>
          <w:spacing w:val="-9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объединять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детей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и</w:t>
      </w:r>
      <w:r w:rsidRPr="00AF38B0">
        <w:rPr>
          <w:rFonts w:ascii="Times New Roman" w:hAnsi="Times New Roman"/>
          <w:spacing w:val="-5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педагогов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общими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позитивными эмоциями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и доверительными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отношениями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друг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к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другу;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создание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детских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объединениях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традиций,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задающих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их</w:t>
      </w:r>
      <w:r w:rsidRPr="00AF38B0">
        <w:rPr>
          <w:rFonts w:ascii="Times New Roman" w:hAnsi="Times New Roman"/>
          <w:spacing w:val="-8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членам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определенные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социально</w:t>
      </w:r>
      <w:r w:rsidRPr="00AF38B0">
        <w:rPr>
          <w:rFonts w:ascii="Times New Roman" w:hAnsi="Times New Roman"/>
          <w:spacing w:val="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значимые</w:t>
      </w:r>
      <w:r w:rsidRPr="00AF38B0">
        <w:rPr>
          <w:rFonts w:ascii="Times New Roman" w:hAnsi="Times New Roman"/>
          <w:spacing w:val="-5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формы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поведения;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поддержку</w:t>
      </w:r>
      <w:r w:rsidRPr="00AF38B0">
        <w:rPr>
          <w:rFonts w:ascii="Times New Roman" w:hAnsi="Times New Roman"/>
          <w:spacing w:val="-1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детских</w:t>
      </w:r>
      <w:r w:rsidRPr="00AF38B0">
        <w:rPr>
          <w:rFonts w:ascii="Times New Roman" w:hAnsi="Times New Roman"/>
          <w:spacing w:val="-6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объединениях</w:t>
      </w:r>
      <w:r w:rsidRPr="00AF38B0">
        <w:rPr>
          <w:rFonts w:ascii="Times New Roman" w:hAnsi="Times New Roman"/>
          <w:spacing w:val="-6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школьников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ярко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выраженной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лидерской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позицией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и</w:t>
      </w:r>
      <w:r w:rsidRPr="00AF38B0">
        <w:rPr>
          <w:rFonts w:ascii="Times New Roman" w:hAnsi="Times New Roman"/>
          <w:spacing w:val="-5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установкой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на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сохранение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и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поддержание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накопленных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социально значимых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традиций;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поощрение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педагогами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детских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инициатив</w:t>
      </w:r>
      <w:r w:rsidRPr="00AF38B0">
        <w:rPr>
          <w:rFonts w:ascii="Times New Roman" w:hAnsi="Times New Roman"/>
          <w:spacing w:val="-6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и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детского самоуправления.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Содержание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занятий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реализуется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через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разнообразные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формы:</w:t>
      </w:r>
      <w:r w:rsidRPr="00AF38B0">
        <w:rPr>
          <w:rFonts w:ascii="Times New Roman" w:hAnsi="Times New Roman"/>
          <w:spacing w:val="-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игры,</w:t>
      </w:r>
      <w:r w:rsidRPr="00AF38B0">
        <w:rPr>
          <w:rFonts w:ascii="Times New Roman" w:hAnsi="Times New Roman"/>
          <w:spacing w:val="-6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спектакли,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спортивные</w:t>
      </w:r>
      <w:r w:rsidRPr="00AF38B0">
        <w:rPr>
          <w:rFonts w:ascii="Times New Roman" w:hAnsi="Times New Roman"/>
          <w:spacing w:val="-57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соревнования, викторины, олимпиады, выставки, концерты, беседы, лекции и многие другие,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позволяющие эффективно раскрыть потенциал каждого ребенка, дав ему возможность попробовать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свои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силы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различных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видах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деятельности.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Реализация воспитательного потенциала курсов внеурочной деятельности происходит в рамках следующих выбранных школьниками ее видов.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i/>
          <w:szCs w:val="22"/>
        </w:rPr>
      </w:pPr>
      <w:r w:rsidRPr="00AF38B0">
        <w:rPr>
          <w:rFonts w:ascii="Times New Roman" w:hAnsi="Times New Roman"/>
          <w:i/>
          <w:szCs w:val="22"/>
        </w:rPr>
        <w:t>Познавательная деятельность.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Курсы внеурочной деятельности,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i/>
          <w:szCs w:val="22"/>
        </w:rPr>
        <w:t>Художественное творчество.</w:t>
      </w:r>
      <w:r w:rsidRPr="00AF38B0">
        <w:rPr>
          <w:rFonts w:ascii="Times New Roman" w:hAnsi="Times New Roman"/>
          <w:szCs w:val="22"/>
        </w:rPr>
        <w:t xml:space="preserve"> </w:t>
      </w:r>
      <w:proofErr w:type="gramStart"/>
      <w:r w:rsidRPr="00AF38B0">
        <w:rPr>
          <w:rFonts w:ascii="Times New Roman" w:hAnsi="Times New Roman"/>
          <w:szCs w:val="22"/>
        </w:rPr>
        <w:t>Курсы внеурочной деятельности, создающие благоприятные условия для про 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  <w:proofErr w:type="gramEnd"/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i/>
          <w:szCs w:val="22"/>
        </w:rPr>
        <w:t>Проблемно-ценностное общение.</w:t>
      </w:r>
      <w:r w:rsidRPr="00AF38B0">
        <w:rPr>
          <w:rFonts w:ascii="Times New Roman" w:hAnsi="Times New Roman"/>
          <w:szCs w:val="22"/>
        </w:rPr>
        <w:t xml:space="preserve"> Курсы внеурочной деятельности,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i/>
          <w:szCs w:val="22"/>
        </w:rPr>
        <w:lastRenderedPageBreak/>
        <w:t>Туристско-краеведческая деятельность.</w:t>
      </w:r>
      <w:r w:rsidRPr="00AF38B0">
        <w:rPr>
          <w:rFonts w:ascii="Times New Roman" w:hAnsi="Times New Roman"/>
          <w:szCs w:val="22"/>
        </w:rPr>
        <w:t xml:space="preserve"> Курсы внеурочной деятельности, направленные на воспитание у школьников любви к своему краю, его </w:t>
      </w:r>
      <w:proofErr w:type="gramStart"/>
      <w:r w:rsidRPr="00AF38B0">
        <w:rPr>
          <w:rFonts w:ascii="Times New Roman" w:hAnsi="Times New Roman"/>
          <w:szCs w:val="22"/>
        </w:rPr>
        <w:t>ис-тории</w:t>
      </w:r>
      <w:proofErr w:type="gramEnd"/>
      <w:r w:rsidRPr="00AF38B0">
        <w:rPr>
          <w:rFonts w:ascii="Times New Roman" w:hAnsi="Times New Roman"/>
          <w:szCs w:val="22"/>
        </w:rPr>
        <w:t>, культуре, природе, на развитие самостоятельности и ответственности школьников, формирование у них навыков самообслуживающего труда.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i/>
          <w:szCs w:val="22"/>
        </w:rPr>
        <w:t>Спортивно-оздоровительная деятельность.</w:t>
      </w:r>
      <w:r w:rsidRPr="00AF38B0">
        <w:rPr>
          <w:rFonts w:ascii="Times New Roman" w:hAnsi="Times New Roman"/>
          <w:szCs w:val="22"/>
        </w:rPr>
        <w:t xml:space="preserve"> Курсы внеурочной деятельности,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i/>
          <w:szCs w:val="22"/>
        </w:rPr>
        <w:t>Трудовая деятельность.</w:t>
      </w:r>
      <w:r w:rsidRPr="00AF38B0">
        <w:rPr>
          <w:rFonts w:ascii="Times New Roman" w:hAnsi="Times New Roman"/>
          <w:szCs w:val="22"/>
        </w:rPr>
        <w:t xml:space="preserve"> Курсы внеурочной деятельности,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i/>
          <w:szCs w:val="22"/>
        </w:rPr>
        <w:t>Игровая деятельность.</w:t>
      </w:r>
      <w:r w:rsidRPr="00AF38B0">
        <w:rPr>
          <w:rFonts w:ascii="Times New Roman" w:hAnsi="Times New Roman"/>
          <w:szCs w:val="22"/>
        </w:rPr>
        <w:t xml:space="preserve"> 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b/>
          <w:szCs w:val="22"/>
        </w:rPr>
      </w:pPr>
      <w:r w:rsidRPr="00AF38B0">
        <w:rPr>
          <w:rFonts w:ascii="Times New Roman" w:hAnsi="Times New Roman"/>
          <w:szCs w:val="22"/>
        </w:rPr>
        <w:t>Программы курсов внеурочной деятельности МБОУ «Керлигачская ООШ»</w:t>
      </w:r>
      <w:r w:rsidRPr="00AF38B0">
        <w:rPr>
          <w:rFonts w:ascii="Times New Roman" w:hAnsi="Times New Roman"/>
          <w:spacing w:val="-57"/>
          <w:szCs w:val="22"/>
        </w:rPr>
        <w:t xml:space="preserve">  </w:t>
      </w:r>
      <w:r w:rsidRPr="00AF38B0">
        <w:rPr>
          <w:rFonts w:ascii="Times New Roman" w:hAnsi="Times New Roman"/>
          <w:szCs w:val="22"/>
        </w:rPr>
        <w:t>в соответствии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с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направлениями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личностного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развития</w:t>
      </w:r>
      <w:r w:rsidRPr="00AF38B0">
        <w:rPr>
          <w:rFonts w:ascii="Times New Roman" w:hAnsi="Times New Roman"/>
          <w:spacing w:val="-4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учащихся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 xml:space="preserve">               Начальное общее образование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pacing w:val="1"/>
          <w:szCs w:val="22"/>
        </w:rPr>
        <w:t xml:space="preserve">   </w:t>
      </w:r>
      <w:r w:rsidRPr="00AF38B0">
        <w:rPr>
          <w:rFonts w:ascii="Times New Roman" w:hAnsi="Times New Roman"/>
          <w:szCs w:val="22"/>
        </w:rPr>
        <w:t>Спортивно – оздоровительное направление: «Бадминтон»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pacing w:val="-57"/>
          <w:szCs w:val="22"/>
        </w:rPr>
      </w:pPr>
      <w:r w:rsidRPr="00AF38B0">
        <w:rPr>
          <w:rFonts w:ascii="Times New Roman" w:hAnsi="Times New Roman"/>
          <w:spacing w:val="1"/>
          <w:szCs w:val="22"/>
        </w:rPr>
        <w:t xml:space="preserve">  </w:t>
      </w:r>
      <w:r w:rsidRPr="00AF38B0">
        <w:rPr>
          <w:rFonts w:ascii="Times New Roman" w:hAnsi="Times New Roman"/>
          <w:szCs w:val="22"/>
        </w:rPr>
        <w:t xml:space="preserve">Познавательное направление:  «Любознайка» «Учимся </w:t>
      </w:r>
      <w:proofErr w:type="gramStart"/>
      <w:r w:rsidRPr="00AF38B0">
        <w:rPr>
          <w:rFonts w:ascii="Times New Roman" w:hAnsi="Times New Roman"/>
          <w:szCs w:val="22"/>
        </w:rPr>
        <w:t>по английски</w:t>
      </w:r>
      <w:proofErr w:type="gramEnd"/>
      <w:r w:rsidRPr="00AF38B0">
        <w:rPr>
          <w:rFonts w:ascii="Times New Roman" w:hAnsi="Times New Roman"/>
          <w:szCs w:val="22"/>
        </w:rPr>
        <w:t>»</w:t>
      </w:r>
      <w:r w:rsidRPr="00AF38B0">
        <w:rPr>
          <w:rFonts w:ascii="Times New Roman" w:hAnsi="Times New Roman"/>
          <w:spacing w:val="-57"/>
          <w:szCs w:val="22"/>
        </w:rPr>
        <w:t xml:space="preserve">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pacing w:val="-57"/>
          <w:szCs w:val="22"/>
        </w:rPr>
      </w:pPr>
      <w:r w:rsidRPr="00AF38B0">
        <w:rPr>
          <w:rFonts w:ascii="Times New Roman" w:hAnsi="Times New Roman"/>
          <w:szCs w:val="22"/>
        </w:rPr>
        <w:t xml:space="preserve">     Духовно-нравственное направление:</w:t>
      </w:r>
      <w:r w:rsidRPr="00AF38B0">
        <w:rPr>
          <w:rFonts w:ascii="Times New Roman" w:hAnsi="Times New Roman"/>
          <w:spacing w:val="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 xml:space="preserve">“Азбука </w:t>
      </w:r>
      <w:proofErr w:type="gramStart"/>
      <w:r w:rsidRPr="00AF38B0">
        <w:rPr>
          <w:rFonts w:ascii="Times New Roman" w:hAnsi="Times New Roman"/>
          <w:szCs w:val="22"/>
        </w:rPr>
        <w:t>нравственного</w:t>
      </w:r>
      <w:proofErr w:type="gramEnd"/>
      <w:r w:rsidRPr="00AF38B0">
        <w:rPr>
          <w:rFonts w:ascii="Times New Roman" w:hAnsi="Times New Roman"/>
          <w:szCs w:val="22"/>
        </w:rPr>
        <w:t>”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 xml:space="preserve">     Общекультурное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направление: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«Радуга творчества», «Мастерская чудес»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 xml:space="preserve">    Основное общее образование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pacing w:val="-58"/>
          <w:szCs w:val="22"/>
        </w:rPr>
        <w:t xml:space="preserve">                                        </w:t>
      </w:r>
      <w:r w:rsidRPr="00AF38B0">
        <w:rPr>
          <w:rFonts w:ascii="Times New Roman" w:hAnsi="Times New Roman"/>
          <w:szCs w:val="22"/>
        </w:rPr>
        <w:t>Спортивно – оздоровительное  направление: «Бадминтон»</w:t>
      </w:r>
      <w:r w:rsidRPr="00AF38B0">
        <w:rPr>
          <w:rFonts w:ascii="Times New Roman" w:hAnsi="Times New Roman"/>
          <w:spacing w:val="1"/>
          <w:szCs w:val="22"/>
        </w:rPr>
        <w:t xml:space="preserve">    </w:t>
      </w:r>
      <w:r w:rsidRPr="00AF38B0">
        <w:rPr>
          <w:rFonts w:ascii="Times New Roman" w:hAnsi="Times New Roman"/>
          <w:szCs w:val="22"/>
        </w:rPr>
        <w:t>Социальное</w:t>
      </w:r>
      <w:r w:rsidRPr="00AF38B0">
        <w:rPr>
          <w:rFonts w:ascii="Times New Roman" w:hAnsi="Times New Roman"/>
          <w:spacing w:val="-5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направление: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«Я потребитель»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Духовно-нравственное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направление: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«ОДНКР»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Общекультурное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направление:</w:t>
      </w:r>
      <w:r w:rsidRPr="00AF38B0">
        <w:rPr>
          <w:rFonts w:ascii="Times New Roman" w:hAnsi="Times New Roman"/>
          <w:spacing w:val="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«Сәнгать сөючелә</w:t>
      </w:r>
      <w:proofErr w:type="gramStart"/>
      <w:r w:rsidRPr="00AF38B0">
        <w:rPr>
          <w:rFonts w:ascii="Times New Roman" w:hAnsi="Times New Roman"/>
          <w:szCs w:val="22"/>
        </w:rPr>
        <w:t>р</w:t>
      </w:r>
      <w:proofErr w:type="gramEnd"/>
      <w:r w:rsidRPr="00AF38B0">
        <w:rPr>
          <w:rFonts w:ascii="Times New Roman" w:hAnsi="Times New Roman"/>
          <w:szCs w:val="22"/>
        </w:rPr>
        <w:t>»,</w:t>
      </w:r>
      <w:r w:rsidRPr="00AF38B0">
        <w:rPr>
          <w:rFonts w:ascii="Times New Roman" w:hAnsi="Times New Roman"/>
          <w:spacing w:val="-1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«Язык</w:t>
      </w:r>
      <w:r w:rsidRPr="00AF38B0">
        <w:rPr>
          <w:rFonts w:ascii="Times New Roman" w:hAnsi="Times New Roman"/>
          <w:spacing w:val="-3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–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мой</w:t>
      </w:r>
      <w:r w:rsidRPr="00AF38B0">
        <w:rPr>
          <w:rFonts w:ascii="Times New Roman" w:hAnsi="Times New Roman"/>
          <w:spacing w:val="-2"/>
          <w:szCs w:val="22"/>
        </w:rPr>
        <w:t xml:space="preserve"> </w:t>
      </w:r>
      <w:r w:rsidRPr="00AF38B0">
        <w:rPr>
          <w:rFonts w:ascii="Times New Roman" w:hAnsi="Times New Roman"/>
          <w:szCs w:val="22"/>
        </w:rPr>
        <w:t>друг»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</w:rPr>
      </w:pPr>
      <w:r w:rsidRPr="00AF38B0">
        <w:rPr>
          <w:rFonts w:ascii="Times New Roman" w:hAnsi="Times New Roman"/>
          <w:szCs w:val="22"/>
        </w:rPr>
        <w:t>Познавтельное «Занимательная математика»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ВЫВОДЫ: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анализируя проделанную работу за 2021-2022 учебный год, можно сказать, что поставленных целей добились в полной мере. Проделанная работа способствовала формированию коллективов классов, интеллектуальному (участие в конкурсах разного уровня), нравственному и физическому становлению личности, созданию условий для развития индивидуальных и творческих способностей, прививали навыки культуры общения, обогащали знания ребят. Учащиеся в классах охвачены поручениями с учетом их интересов.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lastRenderedPageBreak/>
        <w:t> ПРЕДЛОЖЕНИЯ: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1.     Нужно продолжать работу по повышению качества знаний в классах, формированию ценностных ориентаций учащихся, определенного отношения к миру и событиям в нем;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2.     продолжить участие в конкурсном и олимпиадном движении;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3.     продолжить работу по привлечению родителей в жизни класса и школы;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4.     продолжить работу по формированию у обучающихся гражданско-патриотического сознания, духовно-нравственных ценностей гражданина; продолжить создание условий для формирования нравственных ценностей и ведущих жизненных ориентиров.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 xml:space="preserve">5.     совершенствовать оздоровительную работу с </w:t>
      </w:r>
      <w:proofErr w:type="gramStart"/>
      <w:r w:rsidRPr="00AF38B0">
        <w:rPr>
          <w:rFonts w:ascii="Times New Roman" w:hAnsi="Times New Roman"/>
          <w:szCs w:val="22"/>
          <w:highlight w:val="white"/>
        </w:rPr>
        <w:t>обучающимися</w:t>
      </w:r>
      <w:proofErr w:type="gramEnd"/>
      <w:r w:rsidRPr="00AF38B0">
        <w:rPr>
          <w:rFonts w:ascii="Times New Roman" w:hAnsi="Times New Roman"/>
          <w:szCs w:val="22"/>
          <w:highlight w:val="white"/>
        </w:rPr>
        <w:t>, прививать навыки здорового образа жизни, развивать коммуникативные навыки, формировать методы безконфликтного общения.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6.Поддерживать творческую активность обучающихся во всех сферах деятельности; активизировать ученическое самоуправление.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szCs w:val="22"/>
          <w:highlight w:val="white"/>
        </w:rPr>
      </w:pPr>
      <w:r w:rsidRPr="00AF38B0">
        <w:rPr>
          <w:rFonts w:ascii="Times New Roman" w:hAnsi="Times New Roman"/>
          <w:szCs w:val="22"/>
          <w:highlight w:val="white"/>
        </w:rPr>
        <w:t>7.     Классным руководителям создавать условия для развития общешкольного коллектива; совершенствовать систему семенного воспитания, повышать ответственность родителей за воспитание и обучение детей.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FB290D"/>
          <w:szCs w:val="22"/>
        </w:rPr>
      </w:pPr>
      <w:r w:rsidRPr="00AF38B0">
        <w:rPr>
          <w:rFonts w:ascii="Times New Roman" w:hAnsi="Times New Roman"/>
          <w:szCs w:val="22"/>
          <w:highlight w:val="white"/>
        </w:rPr>
        <w:t>8.   Продолжать работу по выявлению неблагополучных семей, постановку на внутришкольный учет семей, находящихся в социально-опасном положении.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 </w:t>
      </w:r>
      <w:r w:rsidRPr="00AF38B0">
        <w:rPr>
          <w:rFonts w:ascii="Times New Roman" w:hAnsi="Times New Roman"/>
          <w:b/>
          <w:color w:val="auto"/>
          <w:szCs w:val="22"/>
        </w:rPr>
        <w:t>II. Оценка системы управления организацией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Управление осуществляется на принципах единоначалия и самоуправления.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Органы управления, действующие в Школе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12"/>
        <w:gridCol w:w="6615"/>
      </w:tblGrid>
      <w:tr w:rsidR="003602C0" w:rsidRPr="00AF38B0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Наименование органа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Функции</w:t>
            </w:r>
          </w:p>
        </w:tc>
      </w:tr>
      <w:tr w:rsidR="003602C0" w:rsidRPr="00AF38B0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Директор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Контролирует работу и обеспечивает эффективное взаимодействие структурных подразделений организации, утверждает штатное расписание, отчетные документы организации, осуществляет общее руководство Школой</w:t>
            </w:r>
          </w:p>
        </w:tc>
      </w:tr>
      <w:tr w:rsidR="003602C0" w:rsidRPr="00AF38B0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Педагогический совет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Осуществляет текущее руководство образовательной деятельностью Школы, в том числе рассматривает вопросы: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развития образовательных услуг;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регламентации образовательных отношений;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разработки образовательных программ;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выбора учебников, учебных пособий, средств обучения и 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lastRenderedPageBreak/>
              <w:t>воспитания;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материально-технического обеспечения образовательного процесса;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аттестации, повышения квалификации педагогических работников;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координации деятельности методических объединений</w:t>
            </w:r>
          </w:p>
        </w:tc>
      </w:tr>
      <w:tr w:rsidR="003602C0" w:rsidRPr="00AF38B0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lastRenderedPageBreak/>
              <w:t>Общее собрание работников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Реализует право работников участвовать в управлении образовательной организацией, в том числе: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участвовать в разработке и принятии коллективного договора, Правил трудового распорядка, изменений и дополнений к ним;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принимать локальные акты, которые регламентируют деятельность образовательной организации и связаны с правами и обязанностями работников;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разрешать конфликтные ситуации между работниками и администрацией образовательной организации;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вносить предложения по корректировке плана мероприятий организации, совершенствованию ее работы и развитию материальной базы</w:t>
            </w:r>
          </w:p>
        </w:tc>
      </w:tr>
    </w:tbl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Для осуществления учебно-методической работы в Школе создано два предметных методических объединения:</w:t>
      </w:r>
      <w:r w:rsidR="00912BF1" w:rsidRPr="00AF38B0">
        <w:rPr>
          <w:rFonts w:ascii="Times New Roman" w:hAnsi="Times New Roman"/>
          <w:color w:val="auto"/>
          <w:szCs w:val="22"/>
        </w:rPr>
        <w:t xml:space="preserve"> </w:t>
      </w:r>
      <w:proofErr w:type="gramStart"/>
      <w:r w:rsidRPr="00AF38B0">
        <w:rPr>
          <w:rFonts w:ascii="Times New Roman" w:hAnsi="Times New Roman"/>
          <w:color w:val="auto"/>
          <w:szCs w:val="22"/>
        </w:rPr>
        <w:t>естественно-научных</w:t>
      </w:r>
      <w:proofErr w:type="gramEnd"/>
      <w:r w:rsidRPr="00AF38B0">
        <w:rPr>
          <w:rFonts w:ascii="Times New Roman" w:hAnsi="Times New Roman"/>
          <w:color w:val="auto"/>
          <w:szCs w:val="22"/>
        </w:rPr>
        <w:t xml:space="preserve"> и математических дисциплин;</w:t>
      </w:r>
      <w:r w:rsidR="00912BF1" w:rsidRPr="00AF38B0">
        <w:rPr>
          <w:rFonts w:ascii="Times New Roman" w:hAnsi="Times New Roman"/>
          <w:color w:val="auto"/>
          <w:szCs w:val="22"/>
        </w:rPr>
        <w:t xml:space="preserve"> </w:t>
      </w:r>
      <w:r w:rsidRPr="00AF38B0">
        <w:rPr>
          <w:rFonts w:ascii="Times New Roman" w:hAnsi="Times New Roman"/>
          <w:color w:val="auto"/>
          <w:szCs w:val="22"/>
        </w:rPr>
        <w:t>объединение педагогов начального образования и гуманитарных дициплин.</w:t>
      </w:r>
    </w:p>
    <w:p w:rsidR="00757C11" w:rsidRPr="00AF38B0" w:rsidRDefault="003602C0" w:rsidP="00AF38B0">
      <w:pPr>
        <w:spacing w:line="276" w:lineRule="auto"/>
        <w:rPr>
          <w:rFonts w:ascii="Times New Roman" w:hAnsi="Times New Roman"/>
          <w:color w:val="FB290D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По итогам 2022</w:t>
      </w:r>
      <w:r w:rsidR="006E0F48" w:rsidRPr="00AF38B0">
        <w:rPr>
          <w:rFonts w:ascii="Times New Roman" w:hAnsi="Times New Roman"/>
          <w:color w:val="auto"/>
          <w:szCs w:val="22"/>
        </w:rPr>
        <w:t> 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</w:t>
      </w:r>
      <w:r w:rsidR="006E0F48" w:rsidRPr="00AF38B0">
        <w:rPr>
          <w:rFonts w:ascii="Times New Roman" w:hAnsi="Times New Roman"/>
          <w:color w:val="FB290D"/>
          <w:szCs w:val="22"/>
        </w:rPr>
        <w:t>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b/>
          <w:color w:val="auto"/>
          <w:szCs w:val="22"/>
        </w:rPr>
        <w:t xml:space="preserve">III. Оценка содержания и качества подготовки </w:t>
      </w:r>
      <w:proofErr w:type="gramStart"/>
      <w:r w:rsidRPr="00AF38B0">
        <w:rPr>
          <w:rFonts w:ascii="Times New Roman" w:hAnsi="Times New Roman"/>
          <w:b/>
          <w:color w:val="auto"/>
          <w:szCs w:val="22"/>
        </w:rPr>
        <w:t>обучающихся</w:t>
      </w:r>
      <w:proofErr w:type="gramEnd"/>
    </w:p>
    <w:p w:rsidR="00757C11" w:rsidRPr="00AF38B0" w:rsidRDefault="003602C0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Статистика показателей за 2019</w:t>
      </w:r>
      <w:r w:rsidR="006E0F48" w:rsidRPr="00AF38B0">
        <w:rPr>
          <w:rFonts w:ascii="Times New Roman" w:hAnsi="Times New Roman"/>
          <w:color w:val="auto"/>
          <w:szCs w:val="22"/>
        </w:rPr>
        <w:t>–202</w:t>
      </w:r>
      <w:r w:rsidRPr="00AF38B0">
        <w:rPr>
          <w:rFonts w:ascii="Times New Roman" w:hAnsi="Times New Roman"/>
          <w:color w:val="auto"/>
          <w:szCs w:val="22"/>
        </w:rPr>
        <w:t>2</w:t>
      </w:r>
      <w:r w:rsidR="006E0F48" w:rsidRPr="00AF38B0">
        <w:rPr>
          <w:rFonts w:ascii="Times New Roman" w:hAnsi="Times New Roman"/>
          <w:color w:val="auto"/>
          <w:szCs w:val="22"/>
        </w:rPr>
        <w:t> годы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4"/>
        <w:gridCol w:w="2412"/>
        <w:gridCol w:w="1503"/>
        <w:gridCol w:w="1503"/>
        <w:gridCol w:w="1503"/>
        <w:gridCol w:w="1503"/>
      </w:tblGrid>
      <w:tr w:rsidR="006E0F48" w:rsidRPr="00AF38B0" w:rsidTr="006E0F48"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№ </w:t>
            </w:r>
            <w:proofErr w:type="gramStart"/>
            <w:r w:rsidRPr="00AF38B0">
              <w:rPr>
                <w:rFonts w:ascii="Times New Roman" w:hAnsi="Times New Roman"/>
                <w:color w:val="auto"/>
                <w:szCs w:val="22"/>
              </w:rPr>
              <w:t>п</w:t>
            </w:r>
            <w:proofErr w:type="gramEnd"/>
            <w:r w:rsidRPr="00AF38B0">
              <w:rPr>
                <w:rFonts w:ascii="Times New Roman" w:hAnsi="Times New Roman"/>
                <w:color w:val="auto"/>
                <w:szCs w:val="22"/>
              </w:rPr>
              <w:t>/п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Параметры статистики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2019–2020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учебный год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2020-2021 учебный год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2021-2022 учебный год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proofErr w:type="gramStart"/>
            <w:r w:rsidRPr="00AF38B0">
              <w:rPr>
                <w:rFonts w:ascii="Times New Roman" w:hAnsi="Times New Roman"/>
                <w:color w:val="auto"/>
                <w:szCs w:val="22"/>
              </w:rPr>
              <w:t>На конец</w:t>
            </w:r>
            <w:proofErr w:type="gramEnd"/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 2022 года</w:t>
            </w:r>
          </w:p>
        </w:tc>
      </w:tr>
      <w:tr w:rsidR="006E0F48" w:rsidRPr="00AF38B0" w:rsidTr="006E0F48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1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Количество детей, обучавшихся на конец учебного года, в том числе: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27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24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235E6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18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18</w:t>
            </w:r>
          </w:p>
        </w:tc>
      </w:tr>
      <w:tr w:rsidR="006E0F48" w:rsidRPr="00AF38B0" w:rsidTr="006E0F4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24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 начальная школа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8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9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7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6</w:t>
            </w:r>
          </w:p>
        </w:tc>
      </w:tr>
      <w:tr w:rsidR="006E0F48" w:rsidRPr="00AF38B0" w:rsidTr="006E0F4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 основная школа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19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15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235E6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11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12</w:t>
            </w:r>
          </w:p>
        </w:tc>
      </w:tr>
      <w:tr w:rsidR="006E0F48" w:rsidRPr="00AF38B0" w:rsidTr="006E0F48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2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Количество учеников, оставленных на 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lastRenderedPageBreak/>
              <w:t>повторное обучение: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lastRenderedPageBreak/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</w:tr>
      <w:tr w:rsidR="006E0F48" w:rsidRPr="00AF38B0" w:rsidTr="006E0F4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24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 начальная школа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-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-</w:t>
            </w:r>
          </w:p>
        </w:tc>
      </w:tr>
      <w:tr w:rsidR="006E0F48" w:rsidRPr="00AF38B0" w:rsidTr="006E0F4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 основная школа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 -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 --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-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-</w:t>
            </w:r>
          </w:p>
        </w:tc>
      </w:tr>
      <w:tr w:rsidR="006E0F48" w:rsidRPr="00AF38B0" w:rsidTr="006E0F48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3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Не получили аттестата: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</w:tr>
      <w:tr w:rsidR="006E0F48" w:rsidRPr="00AF38B0" w:rsidTr="006E0F4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24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 об основном общем образовании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-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-</w:t>
            </w:r>
          </w:p>
        </w:tc>
      </w:tr>
      <w:tr w:rsidR="006E0F48" w:rsidRPr="00AF38B0" w:rsidTr="006E0F48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4</w:t>
            </w:r>
          </w:p>
        </w:tc>
        <w:tc>
          <w:tcPr>
            <w:tcW w:w="24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Окончили школу с аттестатом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особого образца: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 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-</w:t>
            </w:r>
          </w:p>
        </w:tc>
      </w:tr>
      <w:tr w:rsidR="006E0F48" w:rsidRPr="00AF38B0" w:rsidTr="006E0F48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24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 в основной школе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-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–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-</w:t>
            </w:r>
          </w:p>
        </w:tc>
        <w:tc>
          <w:tcPr>
            <w:tcW w:w="150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602C0" w:rsidRPr="00AF38B0" w:rsidRDefault="003602C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</w:tr>
    </w:tbl>
    <w:p w:rsidR="006E0F48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Приведенная статистика показывает, что положительная динамика успешного освоения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основных образовательных программ сохраняется, но уменьшается количество обучающихся Школы.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proofErr w:type="gramStart"/>
      <w:r w:rsidRPr="00AF38B0">
        <w:rPr>
          <w:rFonts w:ascii="Times New Roman" w:hAnsi="Times New Roman"/>
          <w:color w:val="auto"/>
          <w:szCs w:val="22"/>
        </w:rPr>
        <w:t>Обучающихся</w:t>
      </w:r>
      <w:proofErr w:type="gramEnd"/>
      <w:r w:rsidRPr="00AF38B0">
        <w:rPr>
          <w:rFonts w:ascii="Times New Roman" w:hAnsi="Times New Roman"/>
          <w:color w:val="auto"/>
          <w:szCs w:val="22"/>
        </w:rPr>
        <w:t xml:space="preserve"> с ОВЗ и инвалидностью в 2022 году в школе не было. В 2022 году Школа продолжает успешно </w:t>
      </w:r>
      <w:r w:rsidR="00015B5C" w:rsidRPr="00AF38B0">
        <w:rPr>
          <w:rFonts w:ascii="Times New Roman" w:hAnsi="Times New Roman"/>
          <w:color w:val="auto"/>
          <w:szCs w:val="22"/>
        </w:rPr>
        <w:t>реализовывать</w:t>
      </w:r>
      <w:r w:rsidRPr="00AF38B0">
        <w:rPr>
          <w:rFonts w:ascii="Times New Roman" w:hAnsi="Times New Roman"/>
          <w:color w:val="auto"/>
          <w:szCs w:val="22"/>
        </w:rPr>
        <w:t xml:space="preserve"> рабочую программу «Второй иностранный язык: «немецкий»,  которую  внесли в основные образовательные программы основного общего  образования в 2019 году. 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b/>
          <w:color w:val="auto"/>
          <w:szCs w:val="22"/>
        </w:rPr>
      </w:pPr>
      <w:r w:rsidRPr="00AF38B0">
        <w:rPr>
          <w:rFonts w:ascii="Times New Roman" w:hAnsi="Times New Roman"/>
          <w:b/>
          <w:color w:val="auto"/>
          <w:szCs w:val="22"/>
        </w:rPr>
        <w:t>Краткий анализ динамики результатов успеваемости и качества знаний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Результаты освоения учащимися программ начального общего образования по показателю «успеваемость» в 2022 году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7"/>
        <w:gridCol w:w="716"/>
        <w:gridCol w:w="608"/>
        <w:gridCol w:w="667"/>
        <w:gridCol w:w="1026"/>
        <w:gridCol w:w="685"/>
        <w:gridCol w:w="1196"/>
        <w:gridCol w:w="340"/>
        <w:gridCol w:w="608"/>
        <w:gridCol w:w="340"/>
        <w:gridCol w:w="608"/>
        <w:gridCol w:w="340"/>
        <w:gridCol w:w="807"/>
        <w:gridCol w:w="539"/>
      </w:tblGrid>
      <w:tr w:rsidR="00E50C7D" w:rsidRPr="00AF38B0" w:rsidTr="004F09F1">
        <w:trPr>
          <w:trHeight w:val="307"/>
        </w:trPr>
        <w:tc>
          <w:tcPr>
            <w:tcW w:w="8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Классы</w:t>
            </w:r>
          </w:p>
        </w:tc>
        <w:tc>
          <w:tcPr>
            <w:tcW w:w="716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Всего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обуч-ся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Из них успевают</w:t>
            </w:r>
          </w:p>
        </w:tc>
        <w:tc>
          <w:tcPr>
            <w:tcW w:w="1711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Окончили год</w:t>
            </w:r>
          </w:p>
        </w:tc>
        <w:tc>
          <w:tcPr>
            <w:tcW w:w="1536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Окончили год</w:t>
            </w:r>
          </w:p>
        </w:tc>
        <w:tc>
          <w:tcPr>
            <w:tcW w:w="1896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Не успевают</w:t>
            </w:r>
          </w:p>
        </w:tc>
        <w:tc>
          <w:tcPr>
            <w:tcW w:w="1346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Переведены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условно</w:t>
            </w:r>
          </w:p>
        </w:tc>
      </w:tr>
      <w:tr w:rsidR="00E50C7D" w:rsidRPr="00AF38B0" w:rsidTr="004F09F1">
        <w:trPr>
          <w:trHeight w:val="307"/>
        </w:trPr>
        <w:tc>
          <w:tcPr>
            <w:tcW w:w="8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71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275" w:type="dxa"/>
            <w:gridSpan w:val="2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711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Всего</w:t>
            </w:r>
          </w:p>
        </w:tc>
        <w:tc>
          <w:tcPr>
            <w:tcW w:w="1536" w:type="dxa"/>
            <w:gridSpan w:val="2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948" w:type="dxa"/>
            <w:gridSpan w:val="2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Из них н/а</w:t>
            </w:r>
          </w:p>
        </w:tc>
        <w:tc>
          <w:tcPr>
            <w:tcW w:w="948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346" w:type="dxa"/>
            <w:gridSpan w:val="2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</w:tr>
      <w:tr w:rsidR="00E50C7D" w:rsidRPr="00AF38B0" w:rsidTr="004F09F1">
        <w:trPr>
          <w:trHeight w:val="433"/>
        </w:trPr>
        <w:tc>
          <w:tcPr>
            <w:tcW w:w="8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716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Кол-во</w:t>
            </w:r>
          </w:p>
        </w:tc>
        <w:tc>
          <w:tcPr>
            <w:tcW w:w="667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  <w:tc>
          <w:tcPr>
            <w:tcW w:w="102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отметками «4» и «5»</w:t>
            </w:r>
          </w:p>
        </w:tc>
        <w:tc>
          <w:tcPr>
            <w:tcW w:w="68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  <w:tc>
          <w:tcPr>
            <w:tcW w:w="119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 отметками «5»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Кол-во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Кол-во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  <w:tc>
          <w:tcPr>
            <w:tcW w:w="807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Кол-во</w:t>
            </w:r>
          </w:p>
        </w:tc>
        <w:tc>
          <w:tcPr>
            <w:tcW w:w="539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</w:tr>
      <w:tr w:rsidR="00E50C7D" w:rsidRPr="00AF38B0" w:rsidTr="004F09F1">
        <w:tc>
          <w:tcPr>
            <w:tcW w:w="8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71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667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02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68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19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807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539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</w:tr>
      <w:tr w:rsidR="00E50C7D" w:rsidRPr="00AF38B0" w:rsidTr="004F09F1">
        <w:tc>
          <w:tcPr>
            <w:tcW w:w="8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71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667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</w:t>
            </w:r>
          </w:p>
        </w:tc>
        <w:tc>
          <w:tcPr>
            <w:tcW w:w="102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68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</w:t>
            </w:r>
          </w:p>
        </w:tc>
        <w:tc>
          <w:tcPr>
            <w:tcW w:w="119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807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539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</w:tr>
      <w:tr w:rsidR="00E50C7D" w:rsidRPr="00AF38B0" w:rsidTr="004F09F1">
        <w:tc>
          <w:tcPr>
            <w:tcW w:w="8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3</w:t>
            </w:r>
          </w:p>
        </w:tc>
        <w:tc>
          <w:tcPr>
            <w:tcW w:w="71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4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4</w:t>
            </w:r>
          </w:p>
        </w:tc>
        <w:tc>
          <w:tcPr>
            <w:tcW w:w="667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</w:t>
            </w:r>
          </w:p>
        </w:tc>
        <w:tc>
          <w:tcPr>
            <w:tcW w:w="102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4</w:t>
            </w:r>
          </w:p>
        </w:tc>
        <w:tc>
          <w:tcPr>
            <w:tcW w:w="68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100%</w:t>
            </w:r>
          </w:p>
        </w:tc>
        <w:tc>
          <w:tcPr>
            <w:tcW w:w="119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0 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807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539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</w:tr>
      <w:tr w:rsidR="00E50C7D" w:rsidRPr="00AF38B0" w:rsidTr="004F09F1">
        <w:tc>
          <w:tcPr>
            <w:tcW w:w="8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Итого</w:t>
            </w:r>
          </w:p>
        </w:tc>
        <w:tc>
          <w:tcPr>
            <w:tcW w:w="71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 7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 6 </w:t>
            </w:r>
          </w:p>
        </w:tc>
        <w:tc>
          <w:tcPr>
            <w:tcW w:w="667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</w:t>
            </w:r>
          </w:p>
        </w:tc>
        <w:tc>
          <w:tcPr>
            <w:tcW w:w="102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6</w:t>
            </w:r>
          </w:p>
        </w:tc>
        <w:tc>
          <w:tcPr>
            <w:tcW w:w="68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100 </w:t>
            </w:r>
          </w:p>
        </w:tc>
        <w:tc>
          <w:tcPr>
            <w:tcW w:w="1196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08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807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539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F09F1" w:rsidRPr="00AF38B0" w:rsidRDefault="004F09F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</w:tr>
    </w:tbl>
    <w:p w:rsid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Если сравнить результаты освоения обучающимися программ начального общего </w:t>
      </w:r>
      <w:r w:rsidR="00AF38B0">
        <w:rPr>
          <w:rFonts w:ascii="Times New Roman" w:hAnsi="Times New Roman"/>
          <w:color w:val="auto"/>
          <w:szCs w:val="22"/>
        </w:rPr>
        <w:t xml:space="preserve"> </w:t>
      </w:r>
      <w:r w:rsidRPr="00AF38B0">
        <w:rPr>
          <w:rFonts w:ascii="Times New Roman" w:hAnsi="Times New Roman"/>
          <w:color w:val="auto"/>
          <w:szCs w:val="22"/>
        </w:rPr>
        <w:t xml:space="preserve">образования по </w:t>
      </w:r>
      <w:r w:rsidR="00216591" w:rsidRPr="00AF38B0">
        <w:rPr>
          <w:rFonts w:ascii="Times New Roman" w:hAnsi="Times New Roman"/>
          <w:color w:val="auto"/>
          <w:szCs w:val="22"/>
        </w:rPr>
        <w:t xml:space="preserve">показателю «успеваемость» в 2022 </w:t>
      </w:r>
      <w:r w:rsidRPr="00AF38B0">
        <w:rPr>
          <w:rFonts w:ascii="Times New Roman" w:hAnsi="Times New Roman"/>
          <w:color w:val="auto"/>
          <w:szCs w:val="22"/>
        </w:rPr>
        <w:t xml:space="preserve">году с результатами освоения учащимися программ начального </w:t>
      </w:r>
    </w:p>
    <w:p w:rsidR="00AF38B0" w:rsidRDefault="00AF38B0" w:rsidP="00AF38B0">
      <w:pPr>
        <w:spacing w:line="276" w:lineRule="auto"/>
        <w:rPr>
          <w:rFonts w:ascii="Times New Roman" w:hAnsi="Times New Roman"/>
          <w:color w:val="auto"/>
          <w:szCs w:val="22"/>
        </w:rPr>
      </w:pP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lastRenderedPageBreak/>
        <w:t>общего образования по показателю «успеваемость» в 202</w:t>
      </w:r>
      <w:r w:rsidR="00216591" w:rsidRPr="00AF38B0">
        <w:rPr>
          <w:rFonts w:ascii="Times New Roman" w:hAnsi="Times New Roman"/>
          <w:color w:val="auto"/>
          <w:szCs w:val="22"/>
        </w:rPr>
        <w:t>1</w:t>
      </w:r>
      <w:r w:rsidRPr="00AF38B0">
        <w:rPr>
          <w:rFonts w:ascii="Times New Roman" w:hAnsi="Times New Roman"/>
          <w:color w:val="auto"/>
          <w:szCs w:val="22"/>
        </w:rPr>
        <w:t>году, показатели  не изменились.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Результаты освоения учащимися программ основного общего образования по </w:t>
      </w:r>
      <w:r w:rsidR="00235E60" w:rsidRPr="00AF38B0">
        <w:rPr>
          <w:rFonts w:ascii="Times New Roman" w:hAnsi="Times New Roman"/>
          <w:color w:val="auto"/>
          <w:szCs w:val="22"/>
        </w:rPr>
        <w:t>показателю «успеваемость» в 2022</w:t>
      </w:r>
      <w:r w:rsidRPr="00AF38B0">
        <w:rPr>
          <w:rFonts w:ascii="Times New Roman" w:hAnsi="Times New Roman"/>
          <w:color w:val="auto"/>
          <w:szCs w:val="22"/>
        </w:rPr>
        <w:t> году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4"/>
        <w:gridCol w:w="729"/>
        <w:gridCol w:w="619"/>
        <w:gridCol w:w="502"/>
        <w:gridCol w:w="1218"/>
        <w:gridCol w:w="678"/>
        <w:gridCol w:w="1218"/>
        <w:gridCol w:w="346"/>
        <w:gridCol w:w="619"/>
        <w:gridCol w:w="346"/>
        <w:gridCol w:w="619"/>
        <w:gridCol w:w="346"/>
        <w:gridCol w:w="916"/>
        <w:gridCol w:w="455"/>
      </w:tblGrid>
      <w:tr w:rsidR="00757C11" w:rsidRPr="00AF38B0">
        <w:tc>
          <w:tcPr>
            <w:tcW w:w="8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Классы</w:t>
            </w:r>
          </w:p>
        </w:tc>
        <w:tc>
          <w:tcPr>
            <w:tcW w:w="7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Всего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обуч-ся</w:t>
            </w:r>
          </w:p>
        </w:tc>
        <w:tc>
          <w:tcPr>
            <w:tcW w:w="112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Из них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успевают</w:t>
            </w:r>
          </w:p>
        </w:tc>
        <w:tc>
          <w:tcPr>
            <w:tcW w:w="18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Окончили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год</w:t>
            </w:r>
          </w:p>
        </w:tc>
        <w:tc>
          <w:tcPr>
            <w:tcW w:w="156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Окончили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год</w:t>
            </w:r>
          </w:p>
        </w:tc>
        <w:tc>
          <w:tcPr>
            <w:tcW w:w="19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Не успевают</w:t>
            </w:r>
          </w:p>
        </w:tc>
        <w:tc>
          <w:tcPr>
            <w:tcW w:w="13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Переведены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условно</w:t>
            </w:r>
          </w:p>
        </w:tc>
      </w:tr>
      <w:tr w:rsidR="00757C11" w:rsidRPr="00AF38B0">
        <w:tc>
          <w:tcPr>
            <w:tcW w:w="8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7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12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8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Всего</w:t>
            </w:r>
          </w:p>
        </w:tc>
        <w:tc>
          <w:tcPr>
            <w:tcW w:w="156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9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Из них н/а</w:t>
            </w:r>
          </w:p>
        </w:tc>
        <w:tc>
          <w:tcPr>
            <w:tcW w:w="61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34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91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45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</w:tr>
      <w:tr w:rsidR="00757C11" w:rsidRPr="00AF38B0">
        <w:tc>
          <w:tcPr>
            <w:tcW w:w="8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7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Кол-во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отметками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«4» и «5»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отметками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«5»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Кол-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</w:r>
            <w:proofErr w:type="gramStart"/>
            <w:r w:rsidRPr="00AF38B0">
              <w:rPr>
                <w:rFonts w:ascii="Times New Roman" w:hAnsi="Times New Roman"/>
                <w:color w:val="auto"/>
                <w:szCs w:val="22"/>
              </w:rPr>
              <w:t>во</w:t>
            </w:r>
            <w:proofErr w:type="gramEnd"/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Кол-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</w:r>
            <w:proofErr w:type="gramStart"/>
            <w:r w:rsidRPr="00AF38B0">
              <w:rPr>
                <w:rFonts w:ascii="Times New Roman" w:hAnsi="Times New Roman"/>
                <w:color w:val="auto"/>
                <w:szCs w:val="22"/>
              </w:rPr>
              <w:t>во</w:t>
            </w:r>
            <w:proofErr w:type="gramEnd"/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Кол-во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%</w:t>
            </w:r>
          </w:p>
        </w:tc>
      </w:tr>
      <w:tr w:rsidR="00757C11" w:rsidRPr="00AF38B0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5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5</w:t>
            </w:r>
            <w:r w:rsidR="006E0F48"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</w:tr>
      <w:tr w:rsidR="00757C11" w:rsidRPr="00AF38B0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6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50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5</w:t>
            </w:r>
            <w:r w:rsidR="006E0F48"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</w:tr>
      <w:tr w:rsidR="00757C11" w:rsidRPr="00AF38B0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7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</w:tr>
      <w:tr w:rsidR="00757C11" w:rsidRPr="00AF38B0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8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3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3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67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</w:tr>
      <w:tr w:rsidR="00757C11" w:rsidRPr="00AF38B0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9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3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3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67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33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</w:tr>
      <w:tr w:rsidR="00757C11" w:rsidRPr="00AF38B0">
        <w:tc>
          <w:tcPr>
            <w:tcW w:w="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Итого</w:t>
            </w:r>
          </w:p>
        </w:tc>
        <w:tc>
          <w:tcPr>
            <w:tcW w:w="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12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12</w:t>
            </w:r>
          </w:p>
        </w:tc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6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50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21659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17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</w:tr>
    </w:tbl>
    <w:p w:rsidR="006E0F48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Если сравнить результаты освоения </w:t>
      </w:r>
      <w:proofErr w:type="gramStart"/>
      <w:r w:rsidRPr="00AF38B0">
        <w:rPr>
          <w:rFonts w:ascii="Times New Roman" w:hAnsi="Times New Roman"/>
          <w:color w:val="auto"/>
          <w:szCs w:val="22"/>
        </w:rPr>
        <w:t>обучающимися</w:t>
      </w:r>
      <w:proofErr w:type="gramEnd"/>
      <w:r w:rsidRPr="00AF38B0">
        <w:rPr>
          <w:rFonts w:ascii="Times New Roman" w:hAnsi="Times New Roman"/>
          <w:color w:val="auto"/>
          <w:szCs w:val="22"/>
        </w:rPr>
        <w:t xml:space="preserve"> программ основного общего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proofErr w:type="gramStart"/>
      <w:r w:rsidRPr="00AF38B0">
        <w:rPr>
          <w:rFonts w:ascii="Times New Roman" w:hAnsi="Times New Roman"/>
          <w:color w:val="auto"/>
          <w:szCs w:val="22"/>
        </w:rPr>
        <w:t xml:space="preserve">образования по </w:t>
      </w:r>
      <w:r w:rsidR="00E50C7D" w:rsidRPr="00AF38B0">
        <w:rPr>
          <w:rFonts w:ascii="Times New Roman" w:hAnsi="Times New Roman"/>
          <w:color w:val="auto"/>
          <w:szCs w:val="22"/>
        </w:rPr>
        <w:t>показателю «успеваемость» в 2021</w:t>
      </w:r>
      <w:r w:rsidRPr="00AF38B0">
        <w:rPr>
          <w:rFonts w:ascii="Times New Roman" w:hAnsi="Times New Roman"/>
          <w:color w:val="auto"/>
          <w:szCs w:val="22"/>
        </w:rPr>
        <w:t xml:space="preserve"> году с результатами освоения учащимися программ основного общего образования по </w:t>
      </w:r>
      <w:r w:rsidR="00E50C7D" w:rsidRPr="00AF38B0">
        <w:rPr>
          <w:rFonts w:ascii="Times New Roman" w:hAnsi="Times New Roman"/>
          <w:color w:val="auto"/>
          <w:szCs w:val="22"/>
        </w:rPr>
        <w:t>показателю «успеваемость» в 2022</w:t>
      </w:r>
      <w:r w:rsidRPr="00AF38B0">
        <w:rPr>
          <w:rFonts w:ascii="Times New Roman" w:hAnsi="Times New Roman"/>
          <w:color w:val="auto"/>
          <w:szCs w:val="22"/>
        </w:rPr>
        <w:t xml:space="preserve"> году </w:t>
      </w:r>
      <w:r w:rsidR="00E50C7D" w:rsidRPr="00AF38B0">
        <w:rPr>
          <w:rFonts w:ascii="Times New Roman" w:hAnsi="Times New Roman"/>
          <w:color w:val="auto"/>
          <w:szCs w:val="22"/>
        </w:rPr>
        <w:t>ниже</w:t>
      </w:r>
      <w:r w:rsidRPr="00AF38B0">
        <w:rPr>
          <w:rFonts w:ascii="Times New Roman" w:hAnsi="Times New Roman"/>
          <w:color w:val="auto"/>
          <w:szCs w:val="22"/>
        </w:rPr>
        <w:t xml:space="preserve">,  процент учащихся, окончивших на «4» и «5», </w:t>
      </w:r>
      <w:r w:rsidR="008577B8" w:rsidRPr="00AF38B0">
        <w:rPr>
          <w:rFonts w:ascii="Times New Roman" w:hAnsi="Times New Roman"/>
          <w:color w:val="auto"/>
          <w:szCs w:val="22"/>
        </w:rPr>
        <w:t xml:space="preserve">понизился  на  </w:t>
      </w:r>
      <w:r w:rsidR="00E50C7D" w:rsidRPr="00AF38B0">
        <w:rPr>
          <w:rFonts w:ascii="Times New Roman" w:hAnsi="Times New Roman"/>
          <w:color w:val="auto"/>
          <w:szCs w:val="22"/>
        </w:rPr>
        <w:t>5процентов (в 2021</w:t>
      </w:r>
      <w:r w:rsidRPr="00AF38B0">
        <w:rPr>
          <w:rFonts w:ascii="Times New Roman" w:hAnsi="Times New Roman"/>
          <w:color w:val="auto"/>
          <w:szCs w:val="22"/>
        </w:rPr>
        <w:t xml:space="preserve">  было </w:t>
      </w:r>
      <w:r w:rsidR="00E50C7D" w:rsidRPr="00AF38B0">
        <w:rPr>
          <w:rFonts w:ascii="Times New Roman" w:hAnsi="Times New Roman"/>
          <w:color w:val="auto"/>
          <w:szCs w:val="22"/>
        </w:rPr>
        <w:t>72</w:t>
      </w:r>
      <w:r w:rsidRPr="00AF38B0">
        <w:rPr>
          <w:rFonts w:ascii="Times New Roman" w:hAnsi="Times New Roman"/>
          <w:color w:val="auto"/>
          <w:szCs w:val="22"/>
        </w:rPr>
        <w:t>%), количество учащихся, окончивших на</w:t>
      </w:r>
      <w:r w:rsidR="00E50C7D" w:rsidRPr="00AF38B0">
        <w:rPr>
          <w:rFonts w:ascii="Times New Roman" w:hAnsi="Times New Roman"/>
          <w:color w:val="auto"/>
          <w:szCs w:val="22"/>
        </w:rPr>
        <w:t xml:space="preserve"> «5», стабилен </w:t>
      </w:r>
      <w:r w:rsidR="008577B8" w:rsidRPr="00AF38B0">
        <w:rPr>
          <w:rFonts w:ascii="Times New Roman" w:hAnsi="Times New Roman"/>
          <w:color w:val="auto"/>
          <w:szCs w:val="22"/>
        </w:rPr>
        <w:t>2</w:t>
      </w:r>
      <w:r w:rsidR="00E50C7D" w:rsidRPr="00AF38B0">
        <w:rPr>
          <w:rFonts w:ascii="Times New Roman" w:hAnsi="Times New Roman"/>
          <w:color w:val="auto"/>
          <w:szCs w:val="22"/>
        </w:rPr>
        <w:t xml:space="preserve"> человек</w:t>
      </w:r>
      <w:r w:rsidR="008577B8" w:rsidRPr="00AF38B0">
        <w:rPr>
          <w:rFonts w:ascii="Times New Roman" w:hAnsi="Times New Roman"/>
          <w:color w:val="auto"/>
          <w:szCs w:val="22"/>
        </w:rPr>
        <w:t>а</w:t>
      </w:r>
      <w:r w:rsidR="00E50C7D" w:rsidRPr="00AF38B0">
        <w:rPr>
          <w:rFonts w:ascii="Times New Roman" w:hAnsi="Times New Roman"/>
          <w:color w:val="auto"/>
          <w:szCs w:val="22"/>
        </w:rPr>
        <w:t>.</w:t>
      </w:r>
      <w:proofErr w:type="gramEnd"/>
      <w:r w:rsidR="00E50C7D" w:rsidRPr="00AF38B0">
        <w:rPr>
          <w:rFonts w:ascii="Times New Roman" w:hAnsi="Times New Roman"/>
          <w:color w:val="auto"/>
          <w:szCs w:val="22"/>
        </w:rPr>
        <w:t xml:space="preserve"> В 2022</w:t>
      </w:r>
      <w:r w:rsidRPr="00AF38B0">
        <w:rPr>
          <w:rFonts w:ascii="Times New Roman" w:hAnsi="Times New Roman"/>
          <w:color w:val="auto"/>
          <w:szCs w:val="22"/>
        </w:rPr>
        <w:t xml:space="preserve">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Весной</w:t>
      </w:r>
      <w:r w:rsidR="008577B8" w:rsidRPr="00AF38B0">
        <w:rPr>
          <w:rFonts w:ascii="Times New Roman" w:hAnsi="Times New Roman"/>
          <w:color w:val="auto"/>
          <w:szCs w:val="22"/>
        </w:rPr>
        <w:t xml:space="preserve"> и осенью </w:t>
      </w:r>
      <w:r w:rsidRPr="00AF38B0">
        <w:rPr>
          <w:rFonts w:ascii="Times New Roman" w:hAnsi="Times New Roman"/>
          <w:color w:val="auto"/>
          <w:szCs w:val="22"/>
        </w:rPr>
        <w:t xml:space="preserve"> 202</w:t>
      </w:r>
      <w:r w:rsidR="008577B8" w:rsidRPr="00AF38B0">
        <w:rPr>
          <w:rFonts w:ascii="Times New Roman" w:hAnsi="Times New Roman"/>
          <w:color w:val="auto"/>
          <w:szCs w:val="22"/>
        </w:rPr>
        <w:t>2</w:t>
      </w:r>
      <w:r w:rsidRPr="00AF38B0">
        <w:rPr>
          <w:rFonts w:ascii="Times New Roman" w:hAnsi="Times New Roman"/>
          <w:color w:val="auto"/>
          <w:szCs w:val="22"/>
        </w:rPr>
        <w:t xml:space="preserve"> года для учеников 4–8-х классов были проведены всероссийские проверочные работы, чтобы определить уровень и качества знаний за  год обучения. Ученики  в целом справились с предложенными работами</w:t>
      </w:r>
      <w:r w:rsidR="001521A0" w:rsidRPr="00AF38B0">
        <w:rPr>
          <w:rFonts w:ascii="Times New Roman" w:hAnsi="Times New Roman"/>
          <w:color w:val="auto"/>
          <w:szCs w:val="22"/>
        </w:rPr>
        <w:t>.</w:t>
      </w:r>
      <w:r w:rsidRPr="00AF38B0">
        <w:rPr>
          <w:rFonts w:ascii="Times New Roman" w:hAnsi="Times New Roman"/>
          <w:color w:val="auto"/>
          <w:szCs w:val="22"/>
        </w:rPr>
        <w:t xml:space="preserve"> Анализ результатов по отдельным заданиям показал необходимость дополнительной работы. Руководителям школьных методических объединений было рекомендовано: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спланировать коррекционную работу, чтобы устранить пробелы;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организовать повторение по темам, проблемным для класса в целом;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lastRenderedPageBreak/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совершенствовать навыки работы учеников со справочной литературой.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Результаты освоения программ основного общего образования обучающимися 9 классов по </w:t>
      </w:r>
      <w:r w:rsidR="001521A0" w:rsidRPr="00AF38B0">
        <w:rPr>
          <w:rFonts w:ascii="Times New Roman" w:hAnsi="Times New Roman"/>
          <w:color w:val="auto"/>
          <w:szCs w:val="22"/>
        </w:rPr>
        <w:t>показателю «успеваемость» в 2022</w:t>
      </w:r>
      <w:r w:rsidRPr="00AF38B0">
        <w:rPr>
          <w:rFonts w:ascii="Times New Roman" w:hAnsi="Times New Roman"/>
          <w:color w:val="auto"/>
          <w:szCs w:val="22"/>
        </w:rPr>
        <w:t> году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  В 202</w:t>
      </w:r>
      <w:r w:rsidR="001521A0" w:rsidRPr="00AF38B0">
        <w:rPr>
          <w:rFonts w:ascii="Times New Roman" w:hAnsi="Times New Roman"/>
          <w:color w:val="auto"/>
          <w:szCs w:val="22"/>
        </w:rPr>
        <w:t>2</w:t>
      </w:r>
      <w:r w:rsidRPr="00AF38B0">
        <w:rPr>
          <w:rFonts w:ascii="Times New Roman" w:hAnsi="Times New Roman"/>
          <w:color w:val="auto"/>
          <w:szCs w:val="22"/>
        </w:rPr>
        <w:t xml:space="preserve"> году ОГЭ  провели  по двум обязательным предметам: математика и ру</w:t>
      </w:r>
      <w:r w:rsidR="001521A0" w:rsidRPr="00AF38B0">
        <w:rPr>
          <w:rFonts w:ascii="Times New Roman" w:hAnsi="Times New Roman"/>
          <w:color w:val="auto"/>
          <w:szCs w:val="22"/>
        </w:rPr>
        <w:t xml:space="preserve">сский язык и по двум </w:t>
      </w:r>
      <w:r w:rsidRPr="00AF38B0">
        <w:rPr>
          <w:rFonts w:ascii="Times New Roman" w:hAnsi="Times New Roman"/>
          <w:color w:val="auto"/>
          <w:szCs w:val="22"/>
        </w:rPr>
        <w:t xml:space="preserve"> предметам</w:t>
      </w:r>
      <w:r w:rsidR="001521A0" w:rsidRPr="00AF38B0">
        <w:rPr>
          <w:rFonts w:ascii="Times New Roman" w:hAnsi="Times New Roman"/>
          <w:color w:val="auto"/>
          <w:szCs w:val="22"/>
        </w:rPr>
        <w:t xml:space="preserve"> по выбору </w:t>
      </w:r>
      <w:r w:rsidRPr="00AF38B0">
        <w:rPr>
          <w:rFonts w:ascii="Times New Roman" w:hAnsi="Times New Roman"/>
          <w:color w:val="auto"/>
          <w:szCs w:val="22"/>
        </w:rPr>
        <w:t xml:space="preserve">  (география,</w:t>
      </w:r>
      <w:r w:rsidR="001521A0" w:rsidRPr="00AF38B0">
        <w:rPr>
          <w:rFonts w:ascii="Times New Roman" w:hAnsi="Times New Roman"/>
          <w:color w:val="auto"/>
          <w:szCs w:val="22"/>
        </w:rPr>
        <w:t xml:space="preserve"> </w:t>
      </w:r>
      <w:r w:rsidRPr="00AF38B0">
        <w:rPr>
          <w:rFonts w:ascii="Times New Roman" w:hAnsi="Times New Roman"/>
          <w:color w:val="auto"/>
          <w:szCs w:val="22"/>
        </w:rPr>
        <w:t>родной (татарский</w:t>
      </w:r>
      <w:r w:rsidR="001521A0" w:rsidRPr="00AF38B0">
        <w:rPr>
          <w:rFonts w:ascii="Times New Roman" w:hAnsi="Times New Roman"/>
          <w:color w:val="auto"/>
          <w:szCs w:val="22"/>
        </w:rPr>
        <w:t>)</w:t>
      </w:r>
      <w:r w:rsidR="00015B5C" w:rsidRPr="00AF38B0">
        <w:rPr>
          <w:rFonts w:ascii="Times New Roman" w:hAnsi="Times New Roman"/>
          <w:color w:val="auto"/>
          <w:szCs w:val="22"/>
        </w:rPr>
        <w:t xml:space="preserve"> язык)</w:t>
      </w:r>
      <w:r w:rsidR="001521A0" w:rsidRPr="00AF38B0">
        <w:rPr>
          <w:rFonts w:ascii="Times New Roman" w:hAnsi="Times New Roman"/>
          <w:color w:val="auto"/>
          <w:szCs w:val="22"/>
        </w:rPr>
        <w:t>.</w:t>
      </w:r>
    </w:p>
    <w:tbl>
      <w:tblPr>
        <w:tblStyle w:val="af0"/>
        <w:tblW w:w="0" w:type="auto"/>
        <w:tblLayout w:type="fixed"/>
        <w:tblLook w:val="04A0"/>
      </w:tblPr>
      <w:tblGrid>
        <w:gridCol w:w="1914"/>
        <w:gridCol w:w="2872"/>
        <w:gridCol w:w="2552"/>
        <w:gridCol w:w="2126"/>
      </w:tblGrid>
      <w:tr w:rsidR="00757C11" w:rsidRPr="00AF38B0" w:rsidTr="00015B5C">
        <w:tc>
          <w:tcPr>
            <w:tcW w:w="1914" w:type="dxa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Предмет</w:t>
            </w:r>
          </w:p>
        </w:tc>
        <w:tc>
          <w:tcPr>
            <w:tcW w:w="2872" w:type="dxa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Количество сдавших учащихся</w:t>
            </w:r>
          </w:p>
        </w:tc>
        <w:tc>
          <w:tcPr>
            <w:tcW w:w="2552" w:type="dxa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Средний балл</w:t>
            </w:r>
          </w:p>
        </w:tc>
        <w:tc>
          <w:tcPr>
            <w:tcW w:w="2126" w:type="dxa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Средняя оценка</w:t>
            </w:r>
          </w:p>
        </w:tc>
      </w:tr>
      <w:tr w:rsidR="00757C11" w:rsidRPr="00AF38B0" w:rsidTr="00015B5C">
        <w:tc>
          <w:tcPr>
            <w:tcW w:w="1914" w:type="dxa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Русский язык</w:t>
            </w:r>
          </w:p>
        </w:tc>
        <w:tc>
          <w:tcPr>
            <w:tcW w:w="2872" w:type="dxa"/>
          </w:tcPr>
          <w:p w:rsidR="00757C11" w:rsidRPr="00AF38B0" w:rsidRDefault="001521A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2552" w:type="dxa"/>
          </w:tcPr>
          <w:p w:rsidR="00757C11" w:rsidRPr="00AF38B0" w:rsidRDefault="00015B5C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32</w:t>
            </w:r>
          </w:p>
        </w:tc>
        <w:tc>
          <w:tcPr>
            <w:tcW w:w="2126" w:type="dxa"/>
          </w:tcPr>
          <w:p w:rsidR="00757C11" w:rsidRPr="00AF38B0" w:rsidRDefault="00015B5C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5</w:t>
            </w:r>
          </w:p>
        </w:tc>
      </w:tr>
      <w:tr w:rsidR="00757C11" w:rsidRPr="00AF38B0" w:rsidTr="00015B5C">
        <w:tc>
          <w:tcPr>
            <w:tcW w:w="1914" w:type="dxa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Математика</w:t>
            </w:r>
          </w:p>
        </w:tc>
        <w:tc>
          <w:tcPr>
            <w:tcW w:w="2872" w:type="dxa"/>
          </w:tcPr>
          <w:p w:rsidR="00757C11" w:rsidRPr="00AF38B0" w:rsidRDefault="001521A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2552" w:type="dxa"/>
          </w:tcPr>
          <w:p w:rsidR="00757C11" w:rsidRPr="00AF38B0" w:rsidRDefault="00015B5C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15</w:t>
            </w:r>
          </w:p>
        </w:tc>
        <w:tc>
          <w:tcPr>
            <w:tcW w:w="2126" w:type="dxa"/>
          </w:tcPr>
          <w:p w:rsidR="00757C11" w:rsidRPr="00AF38B0" w:rsidRDefault="00015B5C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4</w:t>
            </w:r>
          </w:p>
        </w:tc>
      </w:tr>
      <w:tr w:rsidR="001521A0" w:rsidRPr="00AF38B0" w:rsidTr="00015B5C">
        <w:tc>
          <w:tcPr>
            <w:tcW w:w="1914" w:type="dxa"/>
          </w:tcPr>
          <w:p w:rsidR="001521A0" w:rsidRPr="00AF38B0" w:rsidRDefault="001521A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География</w:t>
            </w:r>
          </w:p>
        </w:tc>
        <w:tc>
          <w:tcPr>
            <w:tcW w:w="2872" w:type="dxa"/>
          </w:tcPr>
          <w:p w:rsidR="001521A0" w:rsidRPr="00AF38B0" w:rsidRDefault="001521A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2552" w:type="dxa"/>
          </w:tcPr>
          <w:p w:rsidR="001521A0" w:rsidRPr="00AF38B0" w:rsidRDefault="00015B5C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22</w:t>
            </w:r>
          </w:p>
        </w:tc>
        <w:tc>
          <w:tcPr>
            <w:tcW w:w="2126" w:type="dxa"/>
          </w:tcPr>
          <w:p w:rsidR="001521A0" w:rsidRPr="00AF38B0" w:rsidRDefault="00015B5C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4</w:t>
            </w:r>
          </w:p>
        </w:tc>
      </w:tr>
      <w:tr w:rsidR="001521A0" w:rsidRPr="00AF38B0" w:rsidTr="00015B5C">
        <w:tc>
          <w:tcPr>
            <w:tcW w:w="1914" w:type="dxa"/>
          </w:tcPr>
          <w:p w:rsidR="001521A0" w:rsidRPr="00AF38B0" w:rsidRDefault="001521A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Родной (татарский) язык</w:t>
            </w:r>
          </w:p>
        </w:tc>
        <w:tc>
          <w:tcPr>
            <w:tcW w:w="2872" w:type="dxa"/>
          </w:tcPr>
          <w:p w:rsidR="001521A0" w:rsidRPr="00AF38B0" w:rsidRDefault="001521A0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2552" w:type="dxa"/>
          </w:tcPr>
          <w:p w:rsidR="001521A0" w:rsidRPr="00AF38B0" w:rsidRDefault="00015B5C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17</w:t>
            </w:r>
          </w:p>
        </w:tc>
        <w:tc>
          <w:tcPr>
            <w:tcW w:w="2126" w:type="dxa"/>
          </w:tcPr>
          <w:p w:rsidR="001521A0" w:rsidRPr="00AF38B0" w:rsidRDefault="00015B5C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5</w:t>
            </w:r>
          </w:p>
        </w:tc>
      </w:tr>
    </w:tbl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Организация учебного процесса в </w:t>
      </w:r>
      <w:r w:rsidR="001521A0" w:rsidRPr="00AF38B0">
        <w:rPr>
          <w:rFonts w:ascii="Times New Roman" w:hAnsi="Times New Roman"/>
          <w:color w:val="auto"/>
          <w:szCs w:val="22"/>
        </w:rPr>
        <w:t>Ш</w:t>
      </w:r>
      <w:r w:rsidRPr="00AF38B0">
        <w:rPr>
          <w:rFonts w:ascii="Times New Roman" w:hAnsi="Times New Roman"/>
          <w:color w:val="auto"/>
          <w:szCs w:val="22"/>
        </w:rPr>
        <w:t>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757C11" w:rsidRPr="00AF38B0" w:rsidRDefault="001521A0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Образовательная деятельность в Ш</w:t>
      </w:r>
      <w:r w:rsidR="006E0F48" w:rsidRPr="00AF38B0">
        <w:rPr>
          <w:rFonts w:ascii="Times New Roman" w:hAnsi="Times New Roman"/>
          <w:color w:val="auto"/>
          <w:szCs w:val="22"/>
        </w:rPr>
        <w:t>коле осуществляется по пятидневной учебной неделе для 1-х классов, по шестидневной учебной неделе – для 2–9-х классов. Занятия   в одну смену – для обучающихся 1–9-х классов.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b/>
          <w:color w:val="auto"/>
          <w:szCs w:val="22"/>
        </w:rPr>
        <w:t xml:space="preserve">IV. Оценка </w:t>
      </w:r>
      <w:proofErr w:type="gramStart"/>
      <w:r w:rsidRPr="00AF38B0">
        <w:rPr>
          <w:rFonts w:ascii="Times New Roman" w:hAnsi="Times New Roman"/>
          <w:b/>
          <w:color w:val="auto"/>
          <w:szCs w:val="22"/>
        </w:rPr>
        <w:t>функционирования внутренней системы оценки качества образования</w:t>
      </w:r>
      <w:proofErr w:type="gramEnd"/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  <w:shd w:val="clear" w:color="auto" w:fill="FFFFCC"/>
        </w:rPr>
      </w:pPr>
      <w:r w:rsidRPr="00AF38B0">
        <w:rPr>
          <w:rFonts w:ascii="Times New Roman" w:hAnsi="Times New Roman"/>
          <w:color w:val="auto"/>
          <w:szCs w:val="22"/>
        </w:rPr>
        <w:t>В Школе утверждено</w:t>
      </w:r>
      <w:r w:rsidRPr="00AF38B0">
        <w:rPr>
          <w:rFonts w:ascii="Times New Roman" w:hAnsi="Times New Roman"/>
          <w:b/>
          <w:color w:val="auto"/>
          <w:szCs w:val="22"/>
        </w:rPr>
        <w:t xml:space="preserve"> </w:t>
      </w:r>
      <w:hyperlink r:id="rId6" w:anchor="/document/118/30289/" w:history="1">
        <w:r w:rsidRPr="00AF38B0">
          <w:rPr>
            <w:rFonts w:ascii="Times New Roman" w:hAnsi="Times New Roman"/>
            <w:color w:val="auto"/>
            <w:szCs w:val="22"/>
          </w:rPr>
          <w:t>положение о внутренней системе оценки качества образования</w:t>
        </w:r>
      </w:hyperlink>
      <w:r w:rsidRPr="00AF38B0">
        <w:rPr>
          <w:rFonts w:ascii="Times New Roman" w:hAnsi="Times New Roman"/>
          <w:color w:val="auto"/>
          <w:szCs w:val="22"/>
        </w:rPr>
        <w:t xml:space="preserve"> от 29.08.2018. По итогам оценки качества образования в 2021 году выявлено, что уровень метапредметных результатов соответству</w:t>
      </w:r>
      <w:r w:rsidR="00DD1F40" w:rsidRPr="00AF38B0">
        <w:rPr>
          <w:rFonts w:ascii="Times New Roman" w:hAnsi="Times New Roman"/>
          <w:color w:val="auto"/>
          <w:szCs w:val="22"/>
        </w:rPr>
        <w:t>ют среднему уровню, сформированы личностные</w:t>
      </w:r>
      <w:r w:rsidRPr="00AF38B0">
        <w:rPr>
          <w:rFonts w:ascii="Times New Roman" w:hAnsi="Times New Roman"/>
          <w:color w:val="auto"/>
          <w:szCs w:val="22"/>
        </w:rPr>
        <w:t xml:space="preserve"> резул</w:t>
      </w:r>
      <w:r w:rsidR="00DD1F40" w:rsidRPr="00AF38B0">
        <w:rPr>
          <w:rFonts w:ascii="Times New Roman" w:hAnsi="Times New Roman"/>
          <w:color w:val="auto"/>
          <w:szCs w:val="22"/>
        </w:rPr>
        <w:t>ьтаты</w:t>
      </w:r>
      <w:r w:rsidRPr="00AF38B0">
        <w:rPr>
          <w:rFonts w:ascii="Times New Roman" w:hAnsi="Times New Roman"/>
          <w:color w:val="auto"/>
          <w:szCs w:val="22"/>
        </w:rPr>
        <w:t>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  <w:shd w:val="clear" w:color="auto" w:fill="FFFFCC"/>
        </w:rPr>
      </w:pPr>
      <w:r w:rsidRPr="00AF38B0">
        <w:rPr>
          <w:rFonts w:ascii="Times New Roman" w:hAnsi="Times New Roman"/>
          <w:color w:val="auto"/>
          <w:szCs w:val="22"/>
        </w:rPr>
        <w:t xml:space="preserve">По результатам анкетирования 2021  года выявлено, что количество родителей, которые удовлетворены качеством образования в Школе, – </w:t>
      </w:r>
      <w:r w:rsidRPr="00AF38B0">
        <w:rPr>
          <w:rFonts w:ascii="Times New Roman" w:hAnsi="Times New Roman"/>
          <w:color w:val="auto"/>
          <w:szCs w:val="22"/>
          <w:shd w:val="clear" w:color="auto" w:fill="FFFFCC"/>
        </w:rPr>
        <w:t xml:space="preserve"> </w:t>
      </w:r>
      <w:r w:rsidRPr="00AF38B0">
        <w:rPr>
          <w:rFonts w:ascii="Times New Roman" w:hAnsi="Times New Roman"/>
          <w:color w:val="auto"/>
          <w:szCs w:val="22"/>
        </w:rPr>
        <w:t xml:space="preserve">90 процента, количество обучающихся, удовлетворенных образовательным процессом, – 90 процентов.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b/>
          <w:color w:val="auto"/>
          <w:szCs w:val="22"/>
        </w:rPr>
        <w:t>V. Оценка востребованности выпускников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03"/>
        <w:gridCol w:w="1766"/>
        <w:gridCol w:w="3827"/>
        <w:gridCol w:w="2835"/>
      </w:tblGrid>
      <w:tr w:rsidR="006B52CF" w:rsidRPr="00AF38B0">
        <w:tc>
          <w:tcPr>
            <w:tcW w:w="100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Год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выпуска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Всего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Перешли в 10-й класс другой 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Поступили в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профессиональную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ОО</w:t>
            </w:r>
          </w:p>
        </w:tc>
      </w:tr>
      <w:tr w:rsidR="006B52CF" w:rsidRPr="00AF38B0" w:rsidTr="00A52824"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2CF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2020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2CF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6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2CF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2CF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6</w:t>
            </w:r>
          </w:p>
        </w:tc>
      </w:tr>
      <w:tr w:rsidR="006B52CF" w:rsidRPr="00AF38B0" w:rsidTr="00A52824"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2CF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2021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2CF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5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2CF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2CF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5</w:t>
            </w:r>
          </w:p>
        </w:tc>
      </w:tr>
      <w:tr w:rsidR="006B52CF" w:rsidRPr="00AF38B0"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2022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C11" w:rsidRPr="00AF38B0" w:rsidRDefault="006B52C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0</w:t>
            </w:r>
          </w:p>
        </w:tc>
      </w:tr>
    </w:tbl>
    <w:p w:rsidR="00757C11" w:rsidRPr="00AF38B0" w:rsidRDefault="006B52CF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lastRenderedPageBreak/>
        <w:t xml:space="preserve">В 2022 году   выпускник </w:t>
      </w:r>
      <w:r w:rsidR="006E0F48" w:rsidRPr="00AF38B0">
        <w:rPr>
          <w:rFonts w:ascii="Times New Roman" w:hAnsi="Times New Roman"/>
          <w:color w:val="auto"/>
          <w:szCs w:val="22"/>
        </w:rPr>
        <w:t xml:space="preserve"> 9-го класса </w:t>
      </w:r>
      <w:r w:rsidRPr="00AF38B0">
        <w:rPr>
          <w:rFonts w:ascii="Times New Roman" w:hAnsi="Times New Roman"/>
          <w:color w:val="auto"/>
          <w:szCs w:val="22"/>
        </w:rPr>
        <w:t xml:space="preserve">продолжил </w:t>
      </w:r>
      <w:r w:rsidR="006E0F48" w:rsidRPr="00AF38B0">
        <w:rPr>
          <w:rFonts w:ascii="Times New Roman" w:hAnsi="Times New Roman"/>
          <w:color w:val="auto"/>
          <w:szCs w:val="22"/>
        </w:rPr>
        <w:t>обучение в друг</w:t>
      </w:r>
      <w:r w:rsidRPr="00AF38B0">
        <w:rPr>
          <w:rFonts w:ascii="Times New Roman" w:hAnsi="Times New Roman"/>
          <w:color w:val="auto"/>
          <w:szCs w:val="22"/>
        </w:rPr>
        <w:t>ой</w:t>
      </w:r>
      <w:r w:rsidR="00235E60" w:rsidRPr="00AF38B0">
        <w:rPr>
          <w:rFonts w:ascii="Times New Roman" w:hAnsi="Times New Roman"/>
          <w:color w:val="auto"/>
          <w:szCs w:val="22"/>
        </w:rPr>
        <w:t xml:space="preserve">  о</w:t>
      </w:r>
      <w:r w:rsidRPr="00AF38B0">
        <w:rPr>
          <w:rFonts w:ascii="Times New Roman" w:hAnsi="Times New Roman"/>
          <w:color w:val="auto"/>
          <w:szCs w:val="22"/>
        </w:rPr>
        <w:t xml:space="preserve">бщеобразовательной </w:t>
      </w:r>
      <w:r w:rsidR="006E0F48" w:rsidRPr="00AF38B0">
        <w:rPr>
          <w:rFonts w:ascii="Times New Roman" w:hAnsi="Times New Roman"/>
          <w:color w:val="auto"/>
          <w:szCs w:val="22"/>
        </w:rPr>
        <w:t xml:space="preserve"> организаци</w:t>
      </w:r>
      <w:r w:rsidRPr="00AF38B0">
        <w:rPr>
          <w:rFonts w:ascii="Times New Roman" w:hAnsi="Times New Roman"/>
          <w:color w:val="auto"/>
          <w:szCs w:val="22"/>
        </w:rPr>
        <w:t xml:space="preserve">и </w:t>
      </w:r>
      <w:r w:rsidR="006E0F48" w:rsidRPr="00AF38B0">
        <w:rPr>
          <w:rFonts w:ascii="Times New Roman" w:hAnsi="Times New Roman"/>
          <w:color w:val="auto"/>
          <w:szCs w:val="22"/>
        </w:rPr>
        <w:t xml:space="preserve"> республики.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b/>
          <w:color w:val="auto"/>
          <w:szCs w:val="22"/>
        </w:rPr>
        <w:t xml:space="preserve">                       VI. Оценка качества кадрового обеспечения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FB290D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На период само</w:t>
      </w:r>
      <w:r w:rsidR="006B52CF" w:rsidRPr="00AF38B0">
        <w:rPr>
          <w:rFonts w:ascii="Times New Roman" w:hAnsi="Times New Roman"/>
          <w:color w:val="auto"/>
          <w:szCs w:val="22"/>
        </w:rPr>
        <w:t>обследования в Школе работают 9 основных</w:t>
      </w:r>
      <w:r w:rsidRPr="00AF38B0">
        <w:rPr>
          <w:rFonts w:ascii="Times New Roman" w:hAnsi="Times New Roman"/>
          <w:color w:val="auto"/>
          <w:szCs w:val="22"/>
        </w:rPr>
        <w:t xml:space="preserve"> педагогов,</w:t>
      </w:r>
      <w:r w:rsidR="006B52CF" w:rsidRPr="00AF38B0">
        <w:rPr>
          <w:rFonts w:ascii="Times New Roman" w:hAnsi="Times New Roman"/>
          <w:color w:val="auto"/>
          <w:szCs w:val="22"/>
        </w:rPr>
        <w:t xml:space="preserve"> 2 внешних </w:t>
      </w:r>
      <w:r w:rsidR="00235E60" w:rsidRPr="00AF38B0">
        <w:rPr>
          <w:rFonts w:ascii="Times New Roman" w:hAnsi="Times New Roman"/>
          <w:color w:val="auto"/>
          <w:szCs w:val="22"/>
        </w:rPr>
        <w:t>сов</w:t>
      </w:r>
      <w:r w:rsidR="006B52CF" w:rsidRPr="00AF38B0">
        <w:rPr>
          <w:rFonts w:ascii="Times New Roman" w:hAnsi="Times New Roman"/>
          <w:color w:val="auto"/>
          <w:szCs w:val="22"/>
        </w:rPr>
        <w:t>местителя</w:t>
      </w:r>
      <w:proofErr w:type="gramStart"/>
      <w:r w:rsidR="006B52CF" w:rsidRPr="00AF38B0">
        <w:rPr>
          <w:rFonts w:ascii="Times New Roman" w:hAnsi="Times New Roman"/>
          <w:color w:val="auto"/>
          <w:szCs w:val="22"/>
        </w:rPr>
        <w:t>.</w:t>
      </w:r>
      <w:proofErr w:type="gramEnd"/>
      <w:r w:rsidR="00A52824" w:rsidRPr="00AF38B0">
        <w:rPr>
          <w:rFonts w:ascii="Times New Roman" w:hAnsi="Times New Roman"/>
          <w:color w:val="auto"/>
          <w:szCs w:val="22"/>
        </w:rPr>
        <w:t xml:space="preserve"> </w:t>
      </w:r>
      <w:proofErr w:type="gramStart"/>
      <w:r w:rsidR="006B52CF" w:rsidRPr="00AF38B0">
        <w:rPr>
          <w:rFonts w:ascii="Times New Roman" w:hAnsi="Times New Roman"/>
          <w:color w:val="auto"/>
          <w:szCs w:val="22"/>
        </w:rPr>
        <w:t>и</w:t>
      </w:r>
      <w:proofErr w:type="gramEnd"/>
      <w:r w:rsidR="006B52CF" w:rsidRPr="00AF38B0">
        <w:rPr>
          <w:rFonts w:ascii="Times New Roman" w:hAnsi="Times New Roman"/>
          <w:color w:val="auto"/>
          <w:szCs w:val="22"/>
        </w:rPr>
        <w:t>з них 10</w:t>
      </w:r>
      <w:r w:rsidRPr="00AF38B0">
        <w:rPr>
          <w:rFonts w:ascii="Times New Roman" w:hAnsi="Times New Roman"/>
          <w:color w:val="auto"/>
          <w:szCs w:val="22"/>
        </w:rPr>
        <w:t xml:space="preserve"> человек – с высшим образованием, 1 педагог имеет среднее</w:t>
      </w:r>
      <w:r w:rsidR="006B52CF" w:rsidRPr="00AF38B0">
        <w:rPr>
          <w:rFonts w:ascii="Times New Roman" w:hAnsi="Times New Roman"/>
          <w:color w:val="auto"/>
          <w:szCs w:val="22"/>
        </w:rPr>
        <w:t> специальное образование. В 2022</w:t>
      </w:r>
      <w:r w:rsidRPr="00AF38B0">
        <w:rPr>
          <w:rFonts w:ascii="Times New Roman" w:hAnsi="Times New Roman"/>
          <w:color w:val="auto"/>
          <w:szCs w:val="22"/>
        </w:rPr>
        <w:t xml:space="preserve"> году аттестацию прошли 2 человека – на первую квалификационную категорию. Курсы повышения квалификации </w:t>
      </w:r>
      <w:r w:rsidR="00235E60" w:rsidRPr="00AF38B0">
        <w:rPr>
          <w:rFonts w:ascii="Times New Roman" w:hAnsi="Times New Roman"/>
          <w:color w:val="auto"/>
          <w:szCs w:val="22"/>
        </w:rPr>
        <w:t xml:space="preserve">прошли 4 </w:t>
      </w:r>
      <w:r w:rsidRPr="00AF38B0">
        <w:rPr>
          <w:rFonts w:ascii="Times New Roman" w:hAnsi="Times New Roman"/>
          <w:color w:val="auto"/>
          <w:szCs w:val="22"/>
        </w:rPr>
        <w:t>учителя</w:t>
      </w:r>
      <w:r w:rsidR="008E5B1B" w:rsidRPr="00AF38B0">
        <w:rPr>
          <w:rFonts w:ascii="Times New Roman" w:hAnsi="Times New Roman"/>
          <w:color w:val="auto"/>
          <w:szCs w:val="22"/>
        </w:rPr>
        <w:t>, на бюджетной основе</w:t>
      </w:r>
      <w:r w:rsidR="008E5B1B" w:rsidRPr="00AF38B0">
        <w:rPr>
          <w:rFonts w:ascii="Times New Roman" w:hAnsi="Times New Roman"/>
          <w:color w:val="FB290D"/>
          <w:szCs w:val="22"/>
        </w:rPr>
        <w:t xml:space="preserve">. </w:t>
      </w:r>
      <w:r w:rsidRPr="00AF38B0">
        <w:rPr>
          <w:rFonts w:ascii="Times New Roman" w:hAnsi="Times New Roman"/>
          <w:color w:val="auto"/>
          <w:szCs w:val="22"/>
        </w:rPr>
        <w:t>Курсовую переподготовку</w:t>
      </w:r>
      <w:r w:rsidR="00235E60" w:rsidRPr="00AF38B0">
        <w:rPr>
          <w:rFonts w:ascii="Times New Roman" w:hAnsi="Times New Roman"/>
          <w:color w:val="auto"/>
          <w:szCs w:val="22"/>
        </w:rPr>
        <w:t xml:space="preserve"> прошел 1 учитель.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В целях повышения качества образовательной деятельности в школе проводится целенаправленная кадровая политика, основная цель которой – обеспечение оптимального баланса процессов обновления и сохранения численного и качественного состава кадров в его развитии, в соответствии потребностями Школы и требованиями действующего законодательства.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Основные принципы кадровой политики направлены: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на сохранение, укрепление и развитие кадрового потенциала;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создание квалифицированного коллектива, способного работать в современных условиях;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повышения уровня квалификации персонала.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Оценивая кадровое обеспечение образовательной организации, являющееся одним из условий, которое определяет качество подготовки обучающихся, необходимо констатировать следующее: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в Школе создана устойчивая целевая кадровая система, в которой осуществляется подготовка новых кадров из числа собственных выпускников;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кадровый потенциал Школы динамично развивается на основе целенаправленной работы по повышению квалификации педагогов.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b/>
          <w:color w:val="auto"/>
          <w:szCs w:val="22"/>
        </w:rPr>
        <w:t>VII.  Оценка качества учебно-методического и библиотечно-информационного обеспечения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Общая характеристика: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59"/>
        <w:gridCol w:w="4363"/>
      </w:tblGrid>
      <w:tr w:rsidR="00757C11" w:rsidRPr="00AF38B0"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Учебный фонд</w:t>
            </w: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465 </w:t>
            </w:r>
            <w:proofErr w:type="gramStart"/>
            <w:r w:rsidRPr="00AF38B0">
              <w:rPr>
                <w:rFonts w:ascii="Times New Roman" w:hAnsi="Times New Roman"/>
                <w:color w:val="auto"/>
                <w:szCs w:val="22"/>
              </w:rPr>
              <w:t>эк</w:t>
            </w:r>
            <w:proofErr w:type="gramEnd"/>
            <w:r w:rsidRPr="00AF38B0">
              <w:rPr>
                <w:rFonts w:ascii="Times New Roman" w:hAnsi="Times New Roman"/>
                <w:color w:val="auto"/>
                <w:szCs w:val="22"/>
              </w:rPr>
              <w:t>.</w:t>
            </w:r>
          </w:p>
        </w:tc>
      </w:tr>
      <w:tr w:rsidR="00757C11" w:rsidRPr="00AF38B0"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Художественная  и программная литература</w:t>
            </w: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8945 экз.</w:t>
            </w:r>
          </w:p>
        </w:tc>
      </w:tr>
      <w:tr w:rsidR="00757C11" w:rsidRPr="00AF38B0"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Справочная литература</w:t>
            </w: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366 экз.</w:t>
            </w:r>
          </w:p>
        </w:tc>
      </w:tr>
      <w:tr w:rsidR="00757C11" w:rsidRPr="00AF38B0"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Подписная  литература</w:t>
            </w:r>
          </w:p>
        </w:tc>
        <w:tc>
          <w:tcPr>
            <w:tcW w:w="4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C11" w:rsidRPr="00AF38B0" w:rsidRDefault="0087640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4</w:t>
            </w:r>
            <w:r w:rsidR="006E0F48" w:rsidRPr="00AF38B0">
              <w:rPr>
                <w:rFonts w:ascii="Times New Roman" w:hAnsi="Times New Roman"/>
                <w:color w:val="auto"/>
                <w:szCs w:val="22"/>
              </w:rPr>
              <w:t xml:space="preserve"> наименования</w:t>
            </w:r>
          </w:p>
        </w:tc>
      </w:tr>
    </w:tbl>
    <w:p w:rsidR="00A52824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Фонд библиотеки формируется за счет федерального, республиканского, местного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бюджетов.  Фонд библиотеки соответствует требованиям ФГОС, учебники фонда входят в федеральный перечень, утвержденный прик</w:t>
      </w:r>
      <w:r w:rsidR="0087640F" w:rsidRPr="00AF38B0">
        <w:rPr>
          <w:rFonts w:ascii="Times New Roman" w:hAnsi="Times New Roman"/>
          <w:color w:val="auto"/>
          <w:szCs w:val="22"/>
        </w:rPr>
        <w:t>азом Минпросвещения России от 21</w:t>
      </w:r>
      <w:r w:rsidRPr="00AF38B0">
        <w:rPr>
          <w:rFonts w:ascii="Times New Roman" w:hAnsi="Times New Roman"/>
          <w:color w:val="auto"/>
          <w:szCs w:val="22"/>
        </w:rPr>
        <w:t>.0</w:t>
      </w:r>
      <w:r w:rsidR="0087640F" w:rsidRPr="00AF38B0">
        <w:rPr>
          <w:rFonts w:ascii="Times New Roman" w:hAnsi="Times New Roman"/>
          <w:color w:val="auto"/>
          <w:szCs w:val="22"/>
        </w:rPr>
        <w:t>9</w:t>
      </w:r>
      <w:r w:rsidRPr="00AF38B0">
        <w:rPr>
          <w:rFonts w:ascii="Times New Roman" w:hAnsi="Times New Roman"/>
          <w:color w:val="auto"/>
          <w:szCs w:val="22"/>
        </w:rPr>
        <w:t>.202</w:t>
      </w:r>
      <w:r w:rsidR="0087640F" w:rsidRPr="00AF38B0">
        <w:rPr>
          <w:rFonts w:ascii="Times New Roman" w:hAnsi="Times New Roman"/>
          <w:color w:val="auto"/>
          <w:szCs w:val="22"/>
        </w:rPr>
        <w:t>2</w:t>
      </w:r>
      <w:r w:rsidRPr="00AF38B0">
        <w:rPr>
          <w:rFonts w:ascii="Times New Roman" w:hAnsi="Times New Roman"/>
          <w:color w:val="auto"/>
          <w:szCs w:val="22"/>
        </w:rPr>
        <w:t xml:space="preserve"> № </w:t>
      </w:r>
      <w:r w:rsidR="0087640F" w:rsidRPr="00AF38B0">
        <w:rPr>
          <w:rFonts w:ascii="Times New Roman" w:hAnsi="Times New Roman"/>
          <w:color w:val="auto"/>
          <w:szCs w:val="22"/>
        </w:rPr>
        <w:t xml:space="preserve">858. </w:t>
      </w:r>
      <w:r w:rsidRPr="00AF38B0">
        <w:rPr>
          <w:rFonts w:ascii="Times New Roman" w:hAnsi="Times New Roman"/>
          <w:color w:val="auto"/>
          <w:szCs w:val="22"/>
        </w:rPr>
        <w:t>Средний уровень посещаемости библиотеки – 10 человек в день.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lastRenderedPageBreak/>
        <w:t xml:space="preserve">Оснащенность библиотеки учебными пособиями достаточная. 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b/>
          <w:color w:val="auto"/>
          <w:szCs w:val="22"/>
        </w:rPr>
      </w:pPr>
      <w:r w:rsidRPr="00AF38B0">
        <w:rPr>
          <w:rFonts w:ascii="Times New Roman" w:hAnsi="Times New Roman"/>
          <w:b/>
          <w:color w:val="auto"/>
          <w:szCs w:val="22"/>
        </w:rPr>
        <w:t>VIII.  Оценка материально-технической базы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Материально-техническое обеспечение Школы позволяет реализовывать в полной мере образовательные программы. В Школе </w:t>
      </w:r>
      <w:proofErr w:type="gramStart"/>
      <w:r w:rsidRPr="00AF38B0">
        <w:rPr>
          <w:rFonts w:ascii="Times New Roman" w:hAnsi="Times New Roman"/>
          <w:color w:val="auto"/>
          <w:szCs w:val="22"/>
        </w:rPr>
        <w:t>оборудованы</w:t>
      </w:r>
      <w:proofErr w:type="gramEnd"/>
      <w:r w:rsidRPr="00AF38B0">
        <w:rPr>
          <w:rFonts w:ascii="Times New Roman" w:hAnsi="Times New Roman"/>
          <w:color w:val="auto"/>
          <w:szCs w:val="22"/>
        </w:rPr>
        <w:t xml:space="preserve">  9 учебных кабинета. Пять кабинетов оснащены мультмедийными комплексами. В 1 кабинете имеется интерактивное оборудование. Кабинет мастерской оснащен станками для обработки дерева. Имеется  лаборатория по физике; лаборатория по химии; лаборатория по биологии;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На первом этаже имеется столовая и спортивный зал, актовый зал. На втором этаже здания имеется музей.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b/>
          <w:color w:val="auto"/>
          <w:szCs w:val="22"/>
        </w:rPr>
        <w:t>Результаты анализа показателей деятельности организации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Данные приведены</w:t>
      </w:r>
      <w:r w:rsidR="008E5B1B" w:rsidRPr="00AF38B0">
        <w:rPr>
          <w:rFonts w:ascii="Times New Roman" w:hAnsi="Times New Roman"/>
          <w:color w:val="auto"/>
          <w:szCs w:val="22"/>
        </w:rPr>
        <w:t xml:space="preserve"> по состоянию на </w:t>
      </w:r>
      <w:r w:rsidR="0087640F" w:rsidRPr="00AF38B0">
        <w:rPr>
          <w:rFonts w:ascii="Times New Roman" w:hAnsi="Times New Roman"/>
          <w:color w:val="auto"/>
          <w:szCs w:val="22"/>
        </w:rPr>
        <w:t>2021-</w:t>
      </w:r>
      <w:r w:rsidR="008E5B1B" w:rsidRPr="00AF38B0">
        <w:rPr>
          <w:rFonts w:ascii="Times New Roman" w:hAnsi="Times New Roman"/>
          <w:color w:val="auto"/>
          <w:szCs w:val="22"/>
        </w:rPr>
        <w:t xml:space="preserve"> 2022</w:t>
      </w:r>
      <w:r w:rsidRPr="00AF38B0">
        <w:rPr>
          <w:rFonts w:ascii="Times New Roman" w:hAnsi="Times New Roman"/>
          <w:color w:val="auto"/>
          <w:szCs w:val="22"/>
        </w:rPr>
        <w:t xml:space="preserve"> </w:t>
      </w:r>
      <w:r w:rsidR="0087640F" w:rsidRPr="00AF38B0">
        <w:rPr>
          <w:rFonts w:ascii="Times New Roman" w:hAnsi="Times New Roman"/>
          <w:color w:val="auto"/>
          <w:szCs w:val="22"/>
        </w:rPr>
        <w:t xml:space="preserve">учебный </w:t>
      </w:r>
      <w:r w:rsidRPr="00AF38B0">
        <w:rPr>
          <w:rFonts w:ascii="Times New Roman" w:hAnsi="Times New Roman"/>
          <w:color w:val="auto"/>
          <w:szCs w:val="22"/>
        </w:rPr>
        <w:t>год.</w:t>
      </w:r>
    </w:p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87"/>
        <w:gridCol w:w="1985"/>
        <w:gridCol w:w="1984"/>
      </w:tblGrid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Показатели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Единица измерения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Количество</w:t>
            </w:r>
          </w:p>
        </w:tc>
      </w:tr>
      <w:tr w:rsidR="00757C11" w:rsidRPr="00AF38B0">
        <w:tc>
          <w:tcPr>
            <w:tcW w:w="985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t>Образовательная деятельность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Общая численность учащихся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1</w:t>
            </w:r>
            <w:r w:rsidR="008E5B1B" w:rsidRPr="00AF38B0">
              <w:rPr>
                <w:rFonts w:ascii="Times New Roman" w:hAnsi="Times New Roman"/>
                <w:i/>
                <w:color w:val="auto"/>
                <w:szCs w:val="22"/>
              </w:rPr>
              <w:t>8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8E5B1B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6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12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учащихся, успевающих на «4» и «5» по результатам 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промежуточной аттестации, от 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1</w:t>
            </w:r>
            <w:r w:rsidR="00DE5E77" w:rsidRPr="00AF38B0">
              <w:rPr>
                <w:rFonts w:ascii="Times New Roman" w:hAnsi="Times New Roman"/>
                <w:color w:val="auto"/>
                <w:szCs w:val="22"/>
              </w:rPr>
              <w:t>4(78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t>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Средний балл ГИА выпускников 9 класса по русскому языку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ср</w:t>
            </w:r>
            <w:proofErr w:type="gramStart"/>
            <w:r w:rsidRPr="00AF38B0">
              <w:rPr>
                <w:rFonts w:ascii="Times New Roman" w:hAnsi="Times New Roman"/>
                <w:color w:val="auto"/>
                <w:szCs w:val="22"/>
              </w:rPr>
              <w:t>.о</w:t>
            </w:r>
            <w:proofErr w:type="gramEnd"/>
            <w:r w:rsidRPr="00AF38B0">
              <w:rPr>
                <w:rFonts w:ascii="Times New Roman" w:hAnsi="Times New Roman"/>
                <w:color w:val="auto"/>
                <w:szCs w:val="22"/>
              </w:rPr>
              <w:t>ценка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8E5B1B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5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Средний балл ГИА выпускников 9 класса по математике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балл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8E5B1B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4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Средний балл ЕГЭ выпускников 11 класса по русскому языку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балл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Средний балл ЕГЭ выпускников 11 класса по математике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балл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выпускников 9 класса, которые получили неудовлетворительные  результаты на ГИА по русскому языку, от общей 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lastRenderedPageBreak/>
              <w:t>Численность (удельный вес) выпускников 9 класса, которые получили неудовлетворительные результаты на ГИА по математике, от общей 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выпускников 11 класса, которые получили результаты ниже установленного минимального количества баллов ЕГЭ по русскому языку, от общей численности 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выпускников 11 класса, которые получили результаты ниже установленного минимального количества баллов ЕГЭ по математике, от общей численности 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выпускников 9 класса, которые не получили аттестаты, от общей 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выпускников 11 класса, которые не получили аттестаты, от общей численности 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выпускников 9 класса, которые получили аттестаты с отличием, от общей численности выпускников 9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выпускников 11 класса, которые получили аттестаты с отличием, от общей численности выпускников 11 класса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учащихся, которые принимали участие в олимпиадах, смотрах, конкурсах,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 xml:space="preserve">14 </w:t>
            </w:r>
            <w:r w:rsidR="0087640F" w:rsidRPr="00AF38B0">
              <w:rPr>
                <w:rFonts w:ascii="Times New Roman" w:hAnsi="Times New Roman"/>
                <w:i/>
                <w:color w:val="auto"/>
                <w:szCs w:val="22"/>
              </w:rPr>
              <w:t>(77</w:t>
            </w: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%)</w:t>
            </w:r>
          </w:p>
        </w:tc>
      </w:tr>
      <w:tr w:rsidR="00757C11" w:rsidRPr="00AF38B0">
        <w:tc>
          <w:tcPr>
            <w:tcW w:w="588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Численность (удельный вес) учащихся – победителей и призеров олимпиад, смотров, конкурсов от общей </w:t>
            </w:r>
            <w:proofErr w:type="gramStart"/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численности</w:t>
            </w:r>
            <w:proofErr w:type="gramEnd"/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 обучающихся, в том числе: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регионального уровня</w:t>
            </w:r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i/>
                <w:color w:val="auto"/>
                <w:szCs w:val="22"/>
              </w:rPr>
              <w:t> </w:t>
            </w:r>
          </w:p>
        </w:tc>
      </w:tr>
      <w:tr w:rsidR="00757C11" w:rsidRPr="00AF38B0">
        <w:tc>
          <w:tcPr>
            <w:tcW w:w="5887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87640F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4</w:t>
            </w:r>
            <w:r w:rsidR="006E0F48" w:rsidRPr="00AF38B0">
              <w:rPr>
                <w:rFonts w:ascii="Times New Roman" w:hAnsi="Times New Roman"/>
                <w:i/>
                <w:color w:val="auto"/>
                <w:szCs w:val="22"/>
              </w:rPr>
              <w:t>(</w:t>
            </w: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22</w:t>
            </w:r>
            <w:r w:rsidR="006E0F48" w:rsidRPr="00AF38B0">
              <w:rPr>
                <w:rFonts w:ascii="Times New Roman" w:hAnsi="Times New Roman"/>
                <w:i/>
                <w:color w:val="auto"/>
                <w:szCs w:val="22"/>
              </w:rPr>
              <w:t>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федерального уровня</w:t>
            </w: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международного уровня</w:t>
            </w: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учащихся по программам с углубленным изучением отдельных учебных предметов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учащихся по программам профильного обучения от общей 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Численность (удельный вес) учащихся по программам с 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lastRenderedPageBreak/>
              <w:t>применением дистанционных 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образовательных технологий, электронного обучения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lastRenderedPageBreak/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lastRenderedPageBreak/>
              <w:t>Численность (удельный вес) учащихся в рамках сетевой формы реализации образовательных программ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rPr>
          <w:trHeight w:val="550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Общая численность педработников, в том числе количество педработников: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с высшим образованием</w:t>
            </w:r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9 (90 %)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высшим педагогическим образованием</w:t>
            </w: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9 (90 %)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средним профессиональным образованием</w:t>
            </w: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1(10 %)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средним профессиональным педагогическим образованием</w:t>
            </w: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1(10 %)</w:t>
            </w:r>
          </w:p>
        </w:tc>
      </w:tr>
      <w:tr w:rsidR="00757C11" w:rsidRPr="00AF38B0">
        <w:tc>
          <w:tcPr>
            <w:tcW w:w="588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педработников с квалификационной категорией от общей 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численности таких работников, в том числе: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с высшей</w:t>
            </w:r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i/>
                <w:color w:val="auto"/>
                <w:szCs w:val="22"/>
              </w:rPr>
              <w:t> </w:t>
            </w:r>
          </w:p>
        </w:tc>
      </w:tr>
      <w:tr w:rsidR="00757C11" w:rsidRPr="00AF38B0">
        <w:tc>
          <w:tcPr>
            <w:tcW w:w="5887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 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первой</w:t>
            </w: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9  (90%)</w:t>
            </w:r>
          </w:p>
        </w:tc>
      </w:tr>
      <w:tr w:rsidR="00757C11" w:rsidRPr="00AF38B0">
        <w:tc>
          <w:tcPr>
            <w:tcW w:w="588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педработников от общей численности таких работников с 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br/>
              <w:t>педагогическим стажем: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до 5 лет</w:t>
            </w:r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i/>
                <w:color w:val="auto"/>
                <w:szCs w:val="22"/>
              </w:rPr>
              <w:t> </w:t>
            </w:r>
          </w:p>
        </w:tc>
      </w:tr>
      <w:tr w:rsidR="00757C11" w:rsidRPr="00AF38B0">
        <w:tc>
          <w:tcPr>
            <w:tcW w:w="5887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больше 30 лет</w:t>
            </w: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5</w:t>
            </w:r>
            <w:proofErr w:type="gramStart"/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 xml:space="preserve">( </w:t>
            </w:r>
            <w:proofErr w:type="gramEnd"/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50%)</w:t>
            </w:r>
          </w:p>
        </w:tc>
      </w:tr>
      <w:tr w:rsidR="00757C11" w:rsidRPr="00AF38B0">
        <w:trPr>
          <w:trHeight w:val="509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педработников от общей численности таких работников в возрасте: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до 30 лет</w:t>
            </w:r>
          </w:p>
        </w:tc>
        <w:tc>
          <w:tcPr>
            <w:tcW w:w="19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i/>
                <w:color w:val="auto"/>
                <w:szCs w:val="22"/>
              </w:rPr>
              <w:t> </w:t>
            </w: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0(0%)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от 55 лет</w:t>
            </w:r>
          </w:p>
        </w:tc>
        <w:tc>
          <w:tcPr>
            <w:tcW w:w="1985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757C1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2(20%)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педагогических и административно-хозяйственных работников, которые за последние 5 лет прошли повышение квалификации или профессиональную переподготовку, от общей численности таких работников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0923B1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9 (10</w:t>
            </w:r>
            <w:r w:rsidR="006E0F48" w:rsidRPr="00AF38B0">
              <w:rPr>
                <w:rFonts w:ascii="Times New Roman" w:hAnsi="Times New Roman"/>
                <w:i/>
                <w:color w:val="auto"/>
                <w:szCs w:val="22"/>
              </w:rPr>
              <w:t>0%)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 xml:space="preserve">Численность (удельный вес) педагогических и административно-хозяйственных работников, которые прошли повышение квалификации по применению в образовательном процессе ФГОС, от общей численности </w:t>
            </w:r>
            <w:r w:rsidRPr="00AF38B0">
              <w:rPr>
                <w:rFonts w:ascii="Times New Roman" w:hAnsi="Times New Roman"/>
                <w:color w:val="auto"/>
                <w:szCs w:val="22"/>
              </w:rPr>
              <w:lastRenderedPageBreak/>
              <w:t>таких работников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lastRenderedPageBreak/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10(100%)</w:t>
            </w:r>
          </w:p>
        </w:tc>
      </w:tr>
      <w:tr w:rsidR="00757C11" w:rsidRPr="00AF38B0">
        <w:tc>
          <w:tcPr>
            <w:tcW w:w="985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b/>
                <w:color w:val="auto"/>
                <w:szCs w:val="22"/>
              </w:rPr>
              <w:lastRenderedPageBreak/>
              <w:t>Инфраструктура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Количество компьютеров в расчете на одного учащегося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единиц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0,7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Количество экземпляров учебной и учебно-методической литературы от общего количества единиц библиотечного фонда в расчете на одного учащегося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единиц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23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Наличие в школе системы электронного документооборота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да/нет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да</w:t>
            </w:r>
          </w:p>
        </w:tc>
      </w:tr>
      <w:tr w:rsidR="00757C11" w:rsidRPr="00AF38B0">
        <w:trPr>
          <w:trHeight w:val="601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Наличие в школе читального зала библиотеки, в том числе наличие в ней: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− рабочих мест для работы на компьютере или ноутбуке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да/нет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нет</w:t>
            </w:r>
          </w:p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да</w:t>
            </w:r>
          </w:p>
        </w:tc>
      </w:tr>
      <w:tr w:rsidR="00757C11" w:rsidRPr="00AF38B0"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Численность (удельный вес) обучающихся, которые могут пользоваться широкополосным интернетом не менее 2 Мб/</w:t>
            </w:r>
            <w:proofErr w:type="gramStart"/>
            <w:r w:rsidRPr="00AF38B0">
              <w:rPr>
                <w:rFonts w:ascii="Times New Roman" w:hAnsi="Times New Roman"/>
                <w:color w:val="auto"/>
                <w:szCs w:val="22"/>
              </w:rPr>
              <w:t>с</w:t>
            </w:r>
            <w:proofErr w:type="gramEnd"/>
            <w:r w:rsidRPr="00AF38B0">
              <w:rPr>
                <w:rFonts w:ascii="Times New Roman" w:hAnsi="Times New Roman"/>
                <w:color w:val="auto"/>
                <w:szCs w:val="22"/>
              </w:rPr>
              <w:t>, от общей численности обучающихся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человек (процент)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100 (100%)</w:t>
            </w:r>
          </w:p>
        </w:tc>
      </w:tr>
      <w:tr w:rsidR="00757C11" w:rsidRPr="00AF38B0">
        <w:trPr>
          <w:trHeight w:val="706"/>
        </w:trPr>
        <w:tc>
          <w:tcPr>
            <w:tcW w:w="58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color w:val="auto"/>
                <w:szCs w:val="22"/>
              </w:rPr>
              <w:t>кв. м</w:t>
            </w:r>
          </w:p>
        </w:tc>
        <w:tc>
          <w:tcPr>
            <w:tcW w:w="1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757C11" w:rsidRPr="00AF38B0" w:rsidRDefault="006E0F48" w:rsidP="00AF38B0">
            <w:pPr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 w:rsidRPr="00AF38B0">
              <w:rPr>
                <w:rFonts w:ascii="Times New Roman" w:hAnsi="Times New Roman"/>
                <w:i/>
                <w:color w:val="auto"/>
                <w:szCs w:val="22"/>
              </w:rPr>
              <w:t>82 кв.м.</w:t>
            </w:r>
          </w:p>
        </w:tc>
      </w:tr>
    </w:tbl>
    <w:p w:rsidR="00C647F9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Анализ показателей указывает на то, что Школа имеет достаточную инфраструктуру, 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proofErr w:type="gramStart"/>
      <w:r w:rsidRPr="00AF38B0">
        <w:rPr>
          <w:rFonts w:ascii="Times New Roman" w:hAnsi="Times New Roman"/>
          <w:color w:val="auto"/>
          <w:szCs w:val="22"/>
        </w:rPr>
        <w:t>которая</w:t>
      </w:r>
      <w:proofErr w:type="gramEnd"/>
      <w:r w:rsidRPr="00AF38B0">
        <w:rPr>
          <w:rFonts w:ascii="Times New Roman" w:hAnsi="Times New Roman"/>
          <w:color w:val="auto"/>
          <w:szCs w:val="22"/>
        </w:rPr>
        <w:t xml:space="preserve"> соответствует требованиям СП 2.4.3648-20 «Санитарно-эпидемиологические требования к организациям воспитания и обучения, отдыха и оздоровления детей и молодежи» и позволяет  реализовывать образовательные программы в полном объеме в соответствии с ФГОС общего образования.</w:t>
      </w:r>
    </w:p>
    <w:p w:rsidR="00757C11" w:rsidRPr="00AF38B0" w:rsidRDefault="006E0F48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>Школа укомплектована достаточным количеством педагогических и иных работников, которые имеют высокую квалификацию и регулярно проходят повышение квалификации, что позволяет обеспечивать стабильных качественных результатов образовательных достижений обучающихся.</w:t>
      </w:r>
    </w:p>
    <w:p w:rsidR="00AF38B0" w:rsidRDefault="00912BF1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 w:rsidRPr="00AF38B0">
        <w:rPr>
          <w:rFonts w:ascii="Times New Roman" w:hAnsi="Times New Roman"/>
          <w:color w:val="auto"/>
          <w:szCs w:val="22"/>
        </w:rPr>
        <w:t xml:space="preserve"> </w:t>
      </w:r>
    </w:p>
    <w:p w:rsidR="00AF38B0" w:rsidRDefault="00AF38B0" w:rsidP="00AF38B0">
      <w:pPr>
        <w:spacing w:line="276" w:lineRule="auto"/>
        <w:rPr>
          <w:rFonts w:ascii="Times New Roman" w:hAnsi="Times New Roman"/>
          <w:color w:val="auto"/>
          <w:szCs w:val="22"/>
        </w:rPr>
      </w:pPr>
    </w:p>
    <w:p w:rsidR="00757C11" w:rsidRDefault="00912BF1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bookmarkStart w:id="0" w:name="_GoBack"/>
      <w:bookmarkEnd w:id="0"/>
      <w:r w:rsidRPr="00AF38B0">
        <w:rPr>
          <w:rFonts w:ascii="Times New Roman" w:hAnsi="Times New Roman"/>
          <w:color w:val="auto"/>
          <w:szCs w:val="22"/>
        </w:rPr>
        <w:t>Директор  МБОУ« Керлигачская ООШ»                                   Магизянова Р.С.</w:t>
      </w:r>
    </w:p>
    <w:p w:rsidR="00446A8D" w:rsidRDefault="00446A8D" w:rsidP="00AF38B0">
      <w:pPr>
        <w:spacing w:line="276" w:lineRule="auto"/>
        <w:rPr>
          <w:rFonts w:ascii="Times New Roman" w:hAnsi="Times New Roman"/>
          <w:color w:val="auto"/>
          <w:szCs w:val="22"/>
        </w:rPr>
      </w:pPr>
    </w:p>
    <w:p w:rsidR="00446A8D" w:rsidRDefault="00446A8D" w:rsidP="00AF38B0">
      <w:pPr>
        <w:spacing w:line="276" w:lineRule="auto"/>
        <w:rPr>
          <w:rFonts w:ascii="Times New Roman" w:hAnsi="Times New Roman"/>
          <w:color w:val="auto"/>
          <w:szCs w:val="22"/>
        </w:rPr>
      </w:pPr>
    </w:p>
    <w:p w:rsidR="00446A8D" w:rsidRDefault="00446A8D" w:rsidP="00AF38B0">
      <w:pPr>
        <w:spacing w:line="276" w:lineRule="auto"/>
        <w:rPr>
          <w:rFonts w:ascii="Times New Roman" w:hAnsi="Times New Roman"/>
          <w:color w:val="auto"/>
          <w:szCs w:val="22"/>
        </w:rPr>
      </w:pPr>
    </w:p>
    <w:p w:rsidR="00446A8D" w:rsidRDefault="00446A8D" w:rsidP="00AF38B0">
      <w:pPr>
        <w:spacing w:line="276" w:lineRule="auto"/>
        <w:rPr>
          <w:rFonts w:ascii="Times New Roman" w:hAnsi="Times New Roman"/>
          <w:color w:val="auto"/>
          <w:szCs w:val="22"/>
        </w:rPr>
      </w:pPr>
    </w:p>
    <w:p w:rsidR="00446A8D" w:rsidRDefault="00446A8D" w:rsidP="00AF38B0">
      <w:pPr>
        <w:spacing w:line="276" w:lineRule="auto"/>
        <w:rPr>
          <w:rFonts w:ascii="Times New Roman" w:hAnsi="Times New Roman"/>
          <w:color w:val="auto"/>
          <w:szCs w:val="22"/>
        </w:rPr>
      </w:pPr>
    </w:p>
    <w:p w:rsidR="00446A8D" w:rsidRDefault="00446A8D" w:rsidP="00AF38B0">
      <w:pPr>
        <w:spacing w:line="276" w:lineRule="auto"/>
        <w:rPr>
          <w:rFonts w:ascii="Times New Roman" w:hAnsi="Times New Roman"/>
          <w:color w:val="auto"/>
          <w:szCs w:val="22"/>
        </w:rPr>
      </w:pPr>
    </w:p>
    <w:p w:rsidR="00446A8D" w:rsidRPr="00AF38B0" w:rsidRDefault="00446A8D" w:rsidP="00AF38B0">
      <w:pPr>
        <w:spacing w:line="276" w:lineRule="auto"/>
        <w:rPr>
          <w:rFonts w:ascii="Times New Roman" w:hAnsi="Times New Roman"/>
          <w:color w:val="auto"/>
          <w:szCs w:val="22"/>
        </w:rPr>
      </w:pPr>
      <w:r>
        <w:rPr>
          <w:rFonts w:ascii="Times New Roman" w:hAnsi="Times New Roman"/>
          <w:noProof/>
          <w:color w:val="auto"/>
          <w:szCs w:val="22"/>
        </w:rPr>
        <w:drawing>
          <wp:inline distT="0" distB="0" distL="0" distR="0">
            <wp:extent cx="5941060" cy="8166231"/>
            <wp:effectExtent l="19050" t="0" r="2540" b="0"/>
            <wp:docPr id="2" name="Рисунок 2" descr="E:\с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166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6A8D" w:rsidRPr="00AF38B0" w:rsidSect="00912BF1">
      <w:pgSz w:w="11907" w:h="16839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520B2"/>
    <w:multiLevelType w:val="multilevel"/>
    <w:tmpl w:val="E9A626D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79B7E3E"/>
    <w:multiLevelType w:val="multilevel"/>
    <w:tmpl w:val="D0840C2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1D2C63A2"/>
    <w:multiLevelType w:val="multilevel"/>
    <w:tmpl w:val="F50C97F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26763396"/>
    <w:multiLevelType w:val="multilevel"/>
    <w:tmpl w:val="73D070E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3C0559FD"/>
    <w:multiLevelType w:val="multilevel"/>
    <w:tmpl w:val="FDBA5CC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>
    <w:nsid w:val="5C806C23"/>
    <w:multiLevelType w:val="multilevel"/>
    <w:tmpl w:val="89C861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>
    <w:nsid w:val="644462C8"/>
    <w:multiLevelType w:val="multilevel"/>
    <w:tmpl w:val="D0D0776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7C11"/>
    <w:rsid w:val="00015B5C"/>
    <w:rsid w:val="000923B1"/>
    <w:rsid w:val="001521A0"/>
    <w:rsid w:val="00216591"/>
    <w:rsid w:val="00235E60"/>
    <w:rsid w:val="003602C0"/>
    <w:rsid w:val="00446A8D"/>
    <w:rsid w:val="004D5B6D"/>
    <w:rsid w:val="004F09F1"/>
    <w:rsid w:val="006B52CF"/>
    <w:rsid w:val="006E0F48"/>
    <w:rsid w:val="00757C11"/>
    <w:rsid w:val="008577B8"/>
    <w:rsid w:val="0087640F"/>
    <w:rsid w:val="008E5B1B"/>
    <w:rsid w:val="00912BF1"/>
    <w:rsid w:val="00971651"/>
    <w:rsid w:val="009A580B"/>
    <w:rsid w:val="00A52824"/>
    <w:rsid w:val="00AF38B0"/>
    <w:rsid w:val="00C647F9"/>
    <w:rsid w:val="00DC2B4B"/>
    <w:rsid w:val="00DD1F40"/>
    <w:rsid w:val="00DE5E77"/>
    <w:rsid w:val="00E50C7D"/>
    <w:rsid w:val="00F34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9A580B"/>
    <w:pPr>
      <w:spacing w:beforeAutospacing="1" w:afterAutospacing="1" w:line="240" w:lineRule="auto"/>
    </w:pPr>
  </w:style>
  <w:style w:type="paragraph" w:styleId="10">
    <w:name w:val="heading 1"/>
    <w:basedOn w:val="a"/>
    <w:next w:val="a"/>
    <w:link w:val="11"/>
    <w:uiPriority w:val="9"/>
    <w:qFormat/>
    <w:rsid w:val="009A580B"/>
    <w:pPr>
      <w:keepNext/>
      <w:keepLines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next w:val="a"/>
    <w:link w:val="20"/>
    <w:uiPriority w:val="9"/>
    <w:qFormat/>
    <w:rsid w:val="009A580B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9A580B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9A580B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9A580B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9A580B"/>
  </w:style>
  <w:style w:type="paragraph" w:styleId="21">
    <w:name w:val="toc 2"/>
    <w:next w:val="a"/>
    <w:link w:val="22"/>
    <w:uiPriority w:val="39"/>
    <w:rsid w:val="009A580B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9A580B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9A580B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9A580B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9A580B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9A580B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9A580B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9A580B"/>
    <w:rPr>
      <w:rFonts w:ascii="XO Thames" w:hAnsi="XO Thames"/>
      <w:sz w:val="28"/>
    </w:rPr>
  </w:style>
  <w:style w:type="paragraph" w:customStyle="1" w:styleId="c1">
    <w:name w:val="c1"/>
    <w:basedOn w:val="12"/>
    <w:link w:val="c10"/>
    <w:rsid w:val="009A580B"/>
  </w:style>
  <w:style w:type="character" w:customStyle="1" w:styleId="c10">
    <w:name w:val="c1"/>
    <w:basedOn w:val="a0"/>
    <w:link w:val="c1"/>
    <w:rsid w:val="009A580B"/>
  </w:style>
  <w:style w:type="character" w:customStyle="1" w:styleId="30">
    <w:name w:val="Заголовок 3 Знак"/>
    <w:link w:val="3"/>
    <w:rsid w:val="009A580B"/>
    <w:rPr>
      <w:rFonts w:ascii="XO Thames" w:hAnsi="XO Thames"/>
      <w:b/>
      <w:sz w:val="26"/>
    </w:rPr>
  </w:style>
  <w:style w:type="paragraph" w:customStyle="1" w:styleId="Style40">
    <w:name w:val="Style40"/>
    <w:basedOn w:val="a"/>
    <w:link w:val="Style400"/>
    <w:rsid w:val="009A580B"/>
    <w:pPr>
      <w:widowControl w:val="0"/>
      <w:spacing w:after="0" w:line="490" w:lineRule="exact"/>
      <w:ind w:firstLine="684"/>
    </w:pPr>
    <w:rPr>
      <w:rFonts w:ascii="Times New Roman" w:hAnsi="Times New Roman"/>
      <w:sz w:val="24"/>
    </w:rPr>
  </w:style>
  <w:style w:type="character" w:customStyle="1" w:styleId="Style400">
    <w:name w:val="Style40"/>
    <w:basedOn w:val="1"/>
    <w:link w:val="Style40"/>
    <w:rsid w:val="009A580B"/>
    <w:rPr>
      <w:rFonts w:ascii="Times New Roman" w:hAnsi="Times New Roman"/>
      <w:sz w:val="24"/>
    </w:rPr>
  </w:style>
  <w:style w:type="paragraph" w:customStyle="1" w:styleId="c0">
    <w:name w:val="c0"/>
    <w:basedOn w:val="a"/>
    <w:link w:val="c00"/>
    <w:rsid w:val="009A580B"/>
    <w:rPr>
      <w:rFonts w:ascii="Times New Roman" w:hAnsi="Times New Roman"/>
      <w:sz w:val="24"/>
    </w:rPr>
  </w:style>
  <w:style w:type="character" w:customStyle="1" w:styleId="c00">
    <w:name w:val="c0"/>
    <w:basedOn w:val="1"/>
    <w:link w:val="c0"/>
    <w:rsid w:val="009A580B"/>
    <w:rPr>
      <w:rFonts w:ascii="Times New Roman" w:hAnsi="Times New Roman"/>
      <w:sz w:val="24"/>
    </w:rPr>
  </w:style>
  <w:style w:type="paragraph" w:styleId="a3">
    <w:name w:val="No Spacing"/>
    <w:link w:val="a4"/>
    <w:rsid w:val="009A580B"/>
    <w:pPr>
      <w:spacing w:beforeAutospacing="1" w:afterAutospacing="1" w:line="240" w:lineRule="auto"/>
    </w:pPr>
  </w:style>
  <w:style w:type="character" w:customStyle="1" w:styleId="a4">
    <w:name w:val="Без интервала Знак"/>
    <w:link w:val="a3"/>
    <w:rsid w:val="009A580B"/>
  </w:style>
  <w:style w:type="paragraph" w:customStyle="1" w:styleId="c7">
    <w:name w:val="c7"/>
    <w:basedOn w:val="12"/>
    <w:link w:val="c70"/>
    <w:rsid w:val="009A580B"/>
  </w:style>
  <w:style w:type="character" w:customStyle="1" w:styleId="c70">
    <w:name w:val="c7"/>
    <w:basedOn w:val="a0"/>
    <w:link w:val="c7"/>
    <w:rsid w:val="009A580B"/>
  </w:style>
  <w:style w:type="paragraph" w:styleId="31">
    <w:name w:val="toc 3"/>
    <w:next w:val="a"/>
    <w:link w:val="32"/>
    <w:uiPriority w:val="39"/>
    <w:rsid w:val="009A580B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9A580B"/>
    <w:rPr>
      <w:rFonts w:ascii="XO Thames" w:hAnsi="XO Thames"/>
      <w:sz w:val="28"/>
    </w:rPr>
  </w:style>
  <w:style w:type="paragraph" w:styleId="a5">
    <w:name w:val="List Paragraph"/>
    <w:basedOn w:val="a"/>
    <w:link w:val="a6"/>
    <w:rsid w:val="009A580B"/>
    <w:pPr>
      <w:spacing w:line="276" w:lineRule="auto"/>
      <w:ind w:left="720"/>
      <w:contextualSpacing/>
    </w:pPr>
    <w:rPr>
      <w:rFonts w:ascii="Calibri" w:hAnsi="Calibri"/>
    </w:rPr>
  </w:style>
  <w:style w:type="character" w:customStyle="1" w:styleId="a6">
    <w:name w:val="Абзац списка Знак"/>
    <w:basedOn w:val="1"/>
    <w:link w:val="a5"/>
    <w:rsid w:val="009A580B"/>
    <w:rPr>
      <w:rFonts w:ascii="Calibri" w:hAnsi="Calibri"/>
    </w:rPr>
  </w:style>
  <w:style w:type="character" w:customStyle="1" w:styleId="50">
    <w:name w:val="Заголовок 5 Знак"/>
    <w:link w:val="5"/>
    <w:rsid w:val="009A580B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sid w:val="009A580B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3">
    <w:name w:val="Гиперссылка1"/>
    <w:link w:val="a7"/>
    <w:rsid w:val="009A580B"/>
    <w:rPr>
      <w:color w:val="0000FF"/>
      <w:u w:val="single"/>
    </w:rPr>
  </w:style>
  <w:style w:type="character" w:styleId="a7">
    <w:name w:val="Hyperlink"/>
    <w:link w:val="13"/>
    <w:rsid w:val="009A580B"/>
    <w:rPr>
      <w:color w:val="0000FF"/>
      <w:u w:val="single"/>
    </w:rPr>
  </w:style>
  <w:style w:type="paragraph" w:customStyle="1" w:styleId="Footnote">
    <w:name w:val="Footnote"/>
    <w:link w:val="Footnote0"/>
    <w:rsid w:val="009A580B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9A580B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9A580B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9A580B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9A580B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9A580B"/>
    <w:rPr>
      <w:rFonts w:ascii="XO Thames" w:hAnsi="XO Thames"/>
      <w:sz w:val="20"/>
    </w:rPr>
  </w:style>
  <w:style w:type="paragraph" w:styleId="a8">
    <w:name w:val="Balloon Text"/>
    <w:basedOn w:val="a"/>
    <w:link w:val="a9"/>
    <w:rsid w:val="009A580B"/>
    <w:pPr>
      <w:spacing w:after="0"/>
    </w:pPr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sid w:val="009A580B"/>
    <w:rPr>
      <w:rFonts w:ascii="Tahoma" w:hAnsi="Tahoma"/>
      <w:sz w:val="16"/>
    </w:rPr>
  </w:style>
  <w:style w:type="paragraph" w:styleId="9">
    <w:name w:val="toc 9"/>
    <w:next w:val="a"/>
    <w:link w:val="90"/>
    <w:uiPriority w:val="39"/>
    <w:rsid w:val="009A580B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9A580B"/>
    <w:rPr>
      <w:rFonts w:ascii="XO Thames" w:hAnsi="XO Thames"/>
      <w:sz w:val="28"/>
    </w:rPr>
  </w:style>
  <w:style w:type="paragraph" w:customStyle="1" w:styleId="FontStyle83">
    <w:name w:val="Font Style83"/>
    <w:link w:val="FontStyle830"/>
    <w:rsid w:val="009A580B"/>
    <w:rPr>
      <w:rFonts w:ascii="Times New Roman" w:hAnsi="Times New Roman"/>
      <w:sz w:val="26"/>
    </w:rPr>
  </w:style>
  <w:style w:type="character" w:customStyle="1" w:styleId="FontStyle830">
    <w:name w:val="Font Style83"/>
    <w:link w:val="FontStyle83"/>
    <w:rsid w:val="009A580B"/>
    <w:rPr>
      <w:rFonts w:ascii="Times New Roman" w:hAnsi="Times New Roman"/>
      <w:sz w:val="26"/>
    </w:rPr>
  </w:style>
  <w:style w:type="paragraph" w:styleId="8">
    <w:name w:val="toc 8"/>
    <w:next w:val="a"/>
    <w:link w:val="80"/>
    <w:uiPriority w:val="39"/>
    <w:rsid w:val="009A580B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9A580B"/>
    <w:rPr>
      <w:rFonts w:ascii="XO Thames" w:hAnsi="XO Thames"/>
      <w:sz w:val="28"/>
    </w:rPr>
  </w:style>
  <w:style w:type="paragraph" w:styleId="aa">
    <w:name w:val="Normal (Web)"/>
    <w:basedOn w:val="a"/>
    <w:link w:val="ab"/>
    <w:rsid w:val="009A580B"/>
    <w:rPr>
      <w:rFonts w:ascii="Times New Roman" w:hAnsi="Times New Roman"/>
      <w:sz w:val="24"/>
    </w:rPr>
  </w:style>
  <w:style w:type="character" w:customStyle="1" w:styleId="ab">
    <w:name w:val="Обычный (веб) Знак"/>
    <w:basedOn w:val="1"/>
    <w:link w:val="aa"/>
    <w:rsid w:val="009A580B"/>
    <w:rPr>
      <w:rFonts w:ascii="Times New Roman" w:hAnsi="Times New Roman"/>
      <w:sz w:val="24"/>
    </w:rPr>
  </w:style>
  <w:style w:type="paragraph" w:styleId="51">
    <w:name w:val="toc 5"/>
    <w:next w:val="a"/>
    <w:link w:val="52"/>
    <w:uiPriority w:val="39"/>
    <w:rsid w:val="009A580B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9A580B"/>
    <w:rPr>
      <w:rFonts w:ascii="XO Thames" w:hAnsi="XO Thames"/>
      <w:sz w:val="28"/>
    </w:rPr>
  </w:style>
  <w:style w:type="paragraph" w:customStyle="1" w:styleId="12">
    <w:name w:val="Основной шрифт абзаца1"/>
    <w:rsid w:val="009A580B"/>
  </w:style>
  <w:style w:type="paragraph" w:styleId="ac">
    <w:name w:val="Subtitle"/>
    <w:next w:val="a"/>
    <w:link w:val="ad"/>
    <w:uiPriority w:val="11"/>
    <w:qFormat/>
    <w:rsid w:val="009A580B"/>
    <w:pPr>
      <w:jc w:val="both"/>
    </w:pPr>
    <w:rPr>
      <w:rFonts w:ascii="XO Thames" w:hAnsi="XO Thames"/>
      <w:i/>
      <w:sz w:val="24"/>
    </w:rPr>
  </w:style>
  <w:style w:type="character" w:customStyle="1" w:styleId="ad">
    <w:name w:val="Подзаголовок Знак"/>
    <w:link w:val="ac"/>
    <w:rsid w:val="009A580B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9A580B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9A580B"/>
    <w:rPr>
      <w:rFonts w:ascii="XO Thames" w:hAnsi="XO Thames"/>
      <w:sz w:val="28"/>
    </w:rPr>
  </w:style>
  <w:style w:type="paragraph" w:styleId="ae">
    <w:name w:val="Title"/>
    <w:next w:val="a"/>
    <w:link w:val="af"/>
    <w:uiPriority w:val="10"/>
    <w:qFormat/>
    <w:rsid w:val="009A580B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">
    <w:name w:val="Название Знак"/>
    <w:link w:val="ae"/>
    <w:rsid w:val="009A580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9A580B"/>
    <w:rPr>
      <w:rFonts w:ascii="XO Thames" w:hAnsi="XO Thames"/>
      <w:b/>
      <w:sz w:val="24"/>
    </w:rPr>
  </w:style>
  <w:style w:type="paragraph" w:customStyle="1" w:styleId="Style17">
    <w:name w:val="Style17"/>
    <w:basedOn w:val="a"/>
    <w:link w:val="Style170"/>
    <w:rsid w:val="009A580B"/>
    <w:pPr>
      <w:widowControl w:val="0"/>
      <w:spacing w:after="0" w:line="454" w:lineRule="exact"/>
      <w:jc w:val="both"/>
    </w:pPr>
    <w:rPr>
      <w:rFonts w:ascii="Times New Roman" w:hAnsi="Times New Roman"/>
      <w:sz w:val="24"/>
    </w:rPr>
  </w:style>
  <w:style w:type="character" w:customStyle="1" w:styleId="Style170">
    <w:name w:val="Style17"/>
    <w:basedOn w:val="1"/>
    <w:link w:val="Style17"/>
    <w:rsid w:val="009A580B"/>
    <w:rPr>
      <w:rFonts w:ascii="Times New Roman" w:hAnsi="Times New Roman"/>
      <w:sz w:val="24"/>
    </w:rPr>
  </w:style>
  <w:style w:type="paragraph" w:customStyle="1" w:styleId="c2">
    <w:name w:val="c2"/>
    <w:basedOn w:val="12"/>
    <w:link w:val="c20"/>
    <w:rsid w:val="009A580B"/>
  </w:style>
  <w:style w:type="character" w:customStyle="1" w:styleId="c20">
    <w:name w:val="c2"/>
    <w:basedOn w:val="a0"/>
    <w:link w:val="c2"/>
    <w:rsid w:val="009A580B"/>
  </w:style>
  <w:style w:type="character" w:customStyle="1" w:styleId="20">
    <w:name w:val="Заголовок 2 Знак"/>
    <w:link w:val="2"/>
    <w:rsid w:val="009A580B"/>
    <w:rPr>
      <w:rFonts w:ascii="XO Thames" w:hAnsi="XO Thames"/>
      <w:b/>
      <w:sz w:val="28"/>
    </w:rPr>
  </w:style>
  <w:style w:type="table" w:styleId="af0">
    <w:name w:val="Table Grid"/>
    <w:basedOn w:val="a1"/>
    <w:rsid w:val="009A58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20</Pages>
  <Words>5341</Words>
  <Characters>30446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сария</cp:lastModifiedBy>
  <cp:revision>7</cp:revision>
  <cp:lastPrinted>2023-03-29T09:09:00Z</cp:lastPrinted>
  <dcterms:created xsi:type="dcterms:W3CDTF">2023-03-28T07:27:00Z</dcterms:created>
  <dcterms:modified xsi:type="dcterms:W3CDTF">2023-03-29T09:41:00Z</dcterms:modified>
</cp:coreProperties>
</file>